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441D" w:rsidRPr="00ED2839" w:rsidRDefault="00FE441D" w:rsidP="00FE441D">
      <w:pPr>
        <w:spacing w:line="360" w:lineRule="auto"/>
        <w:jc w:val="center"/>
        <w:rPr>
          <w:rFonts w:ascii="Garamond" w:hAnsi="Garamond" w:cs="Tahoma"/>
          <w:b/>
          <w:bCs/>
          <w:lang w:val="id-ID"/>
        </w:rPr>
      </w:pPr>
    </w:p>
    <w:p w:rsidR="00107420" w:rsidRPr="00371386" w:rsidRDefault="00107420" w:rsidP="00FE441D">
      <w:pPr>
        <w:jc w:val="center"/>
        <w:rPr>
          <w:rFonts w:ascii="Book Antiqua" w:hAnsi="Book Antiqua" w:cs="Tahoma"/>
          <w:b/>
          <w:bCs/>
          <w:sz w:val="36"/>
          <w:szCs w:val="36"/>
          <w:lang w:val="id-ID"/>
        </w:rPr>
      </w:pPr>
      <w:r w:rsidRPr="00371386">
        <w:rPr>
          <w:rFonts w:ascii="Book Antiqua" w:hAnsi="Book Antiqua" w:cs="Tahoma"/>
          <w:b/>
          <w:bCs/>
          <w:sz w:val="36"/>
          <w:szCs w:val="36"/>
          <w:lang w:val="id-ID"/>
        </w:rPr>
        <w:t>BAB III</w:t>
      </w:r>
    </w:p>
    <w:p w:rsidR="00FE441D" w:rsidRPr="00371386" w:rsidRDefault="00107420" w:rsidP="00FE441D">
      <w:pPr>
        <w:jc w:val="center"/>
        <w:rPr>
          <w:rFonts w:ascii="Book Antiqua" w:hAnsi="Book Antiqua" w:cs="Tahoma"/>
          <w:b/>
          <w:bCs/>
          <w:sz w:val="32"/>
          <w:szCs w:val="32"/>
          <w:lang w:val="id-ID"/>
        </w:rPr>
      </w:pPr>
      <w:r w:rsidRPr="00371386">
        <w:rPr>
          <w:rFonts w:ascii="Book Antiqua" w:hAnsi="Book Antiqua" w:cs="Tahoma"/>
          <w:b/>
          <w:bCs/>
          <w:sz w:val="32"/>
          <w:szCs w:val="32"/>
          <w:lang w:val="id-ID"/>
        </w:rPr>
        <w:t xml:space="preserve">ASUMSI-ASUMSI DASAR DALAM PENYUSUNAN RANCANGAN ANGGARAN PENDAPATAN </w:t>
      </w:r>
    </w:p>
    <w:p w:rsidR="00107420" w:rsidRPr="00371386" w:rsidRDefault="00107420" w:rsidP="00FE441D">
      <w:pPr>
        <w:jc w:val="center"/>
        <w:rPr>
          <w:rFonts w:ascii="Book Antiqua" w:hAnsi="Book Antiqua" w:cs="Tahoma"/>
          <w:b/>
          <w:bCs/>
          <w:sz w:val="32"/>
          <w:szCs w:val="32"/>
          <w:lang w:val="id-ID"/>
        </w:rPr>
      </w:pPr>
      <w:r w:rsidRPr="00371386">
        <w:rPr>
          <w:rFonts w:ascii="Book Antiqua" w:hAnsi="Book Antiqua" w:cs="Tahoma"/>
          <w:b/>
          <w:bCs/>
          <w:sz w:val="32"/>
          <w:szCs w:val="32"/>
          <w:lang w:val="id-ID"/>
        </w:rPr>
        <w:t>DAN BELANJA DAERAH (RAPBD)</w:t>
      </w:r>
    </w:p>
    <w:p w:rsidR="009B1E84" w:rsidRPr="00EC05AE" w:rsidRDefault="009B1E84" w:rsidP="009B1E84">
      <w:pPr>
        <w:spacing w:line="360" w:lineRule="auto"/>
        <w:ind w:firstLine="810"/>
        <w:jc w:val="both"/>
        <w:rPr>
          <w:rFonts w:ascii="Book Antiqua" w:eastAsia="Arial Unicode MS" w:hAnsi="Book Antiqua" w:cs="Arial Unicode MS"/>
          <w:lang w:val="id-ID"/>
        </w:rPr>
      </w:pPr>
    </w:p>
    <w:p w:rsidR="009B1E84" w:rsidRPr="00EC05AE" w:rsidRDefault="009B1E84" w:rsidP="009B1E84">
      <w:pPr>
        <w:spacing w:line="360" w:lineRule="auto"/>
        <w:ind w:firstLine="810"/>
        <w:jc w:val="both"/>
        <w:rPr>
          <w:rFonts w:ascii="Book Antiqua" w:eastAsia="Arial Unicode MS" w:hAnsi="Book Antiqua" w:cs="Arial Unicode MS"/>
          <w:lang w:val="id-ID"/>
        </w:rPr>
      </w:pPr>
    </w:p>
    <w:p w:rsidR="00BE7E3C" w:rsidRPr="00EC05AE" w:rsidRDefault="00BE7E3C" w:rsidP="00C5484E">
      <w:pPr>
        <w:spacing w:line="360" w:lineRule="auto"/>
        <w:ind w:firstLine="540"/>
        <w:jc w:val="both"/>
        <w:rPr>
          <w:rFonts w:ascii="Book Antiqua" w:eastAsia="Arial Unicode MS" w:hAnsi="Book Antiqua" w:cs="Arial Unicode MS"/>
          <w:lang w:val="id-ID"/>
        </w:rPr>
      </w:pPr>
      <w:r w:rsidRPr="00EC05AE">
        <w:rPr>
          <w:rFonts w:ascii="Book Antiqua" w:eastAsia="Arial Unicode MS" w:hAnsi="Book Antiqua" w:cs="Arial Unicode MS"/>
          <w:lang w:val="id-ID"/>
        </w:rPr>
        <w:t xml:space="preserve">Kebijakan Umum </w:t>
      </w:r>
      <w:r w:rsidR="00C23202" w:rsidRPr="00EC05AE">
        <w:rPr>
          <w:rFonts w:ascii="Book Antiqua" w:eastAsia="Arial Unicode MS" w:hAnsi="Book Antiqua" w:cs="Arial Unicode MS"/>
          <w:lang w:val="id-ID"/>
        </w:rPr>
        <w:t xml:space="preserve">APBD </w:t>
      </w:r>
      <w:r w:rsidRPr="00EC05AE">
        <w:rPr>
          <w:rFonts w:ascii="Book Antiqua" w:eastAsia="Arial Unicode MS" w:hAnsi="Book Antiqua" w:cs="Arial Unicode MS"/>
          <w:lang w:val="id-ID"/>
        </w:rPr>
        <w:t>Provinsi Jawa Barat tahun 201</w:t>
      </w:r>
      <w:r w:rsidR="001263E6">
        <w:rPr>
          <w:rFonts w:ascii="Book Antiqua" w:eastAsia="Arial Unicode MS" w:hAnsi="Book Antiqua" w:cs="Arial Unicode MS"/>
        </w:rPr>
        <w:t>6</w:t>
      </w:r>
      <w:r w:rsidR="00ED2839" w:rsidRPr="00EC05AE">
        <w:rPr>
          <w:rFonts w:ascii="Book Antiqua" w:eastAsia="Arial Unicode MS" w:hAnsi="Book Antiqua" w:cs="Arial Unicode MS"/>
          <w:lang w:val="id-ID"/>
        </w:rPr>
        <w:t xml:space="preserve"> </w:t>
      </w:r>
      <w:r w:rsidR="007516A1" w:rsidRPr="00EC05AE">
        <w:rPr>
          <w:rFonts w:ascii="Book Antiqua" w:eastAsia="Arial Unicode MS" w:hAnsi="Book Antiqua" w:cs="Arial Unicode MS"/>
          <w:lang w:val="id-ID"/>
        </w:rPr>
        <w:t>penetapannya</w:t>
      </w:r>
      <w:r w:rsidR="00ED2839" w:rsidRPr="00EC05AE">
        <w:rPr>
          <w:rFonts w:ascii="Book Antiqua" w:eastAsia="Arial Unicode MS" w:hAnsi="Book Antiqua" w:cs="Arial Unicode MS"/>
          <w:lang w:val="id-ID"/>
        </w:rPr>
        <w:t xml:space="preserve"> </w:t>
      </w:r>
      <w:r w:rsidRPr="00EC05AE">
        <w:rPr>
          <w:rFonts w:ascii="Book Antiqua" w:eastAsia="Arial Unicode MS" w:hAnsi="Book Antiqua" w:cs="Arial Unicode MS"/>
          <w:lang w:val="id-ID"/>
        </w:rPr>
        <w:t>harus memperhatikan</w:t>
      </w:r>
      <w:r w:rsidR="00ED2839" w:rsidRPr="00EC05AE">
        <w:rPr>
          <w:rFonts w:ascii="Book Antiqua" w:eastAsia="Arial Unicode MS" w:hAnsi="Book Antiqua" w:cs="Arial Unicode MS"/>
          <w:lang w:val="id-ID"/>
        </w:rPr>
        <w:t xml:space="preserve"> </w:t>
      </w:r>
      <w:r w:rsidR="007516A1" w:rsidRPr="00EC05AE">
        <w:rPr>
          <w:rFonts w:ascii="Book Antiqua" w:eastAsia="Arial Unicode MS" w:hAnsi="Book Antiqua" w:cs="Arial Unicode MS"/>
          <w:lang w:val="id-ID"/>
        </w:rPr>
        <w:t>b</w:t>
      </w:r>
      <w:r w:rsidR="007516A1" w:rsidRPr="00EC05AE">
        <w:rPr>
          <w:rFonts w:ascii="Book Antiqua" w:hAnsi="Book Antiqua" w:cs="Arial"/>
          <w:lang w:val="id-ID"/>
        </w:rPr>
        <w:t>erbagai</w:t>
      </w:r>
      <w:r w:rsidR="00ED2839" w:rsidRPr="00EC05AE">
        <w:rPr>
          <w:rFonts w:ascii="Book Antiqua" w:hAnsi="Book Antiqua" w:cs="Arial"/>
          <w:lang w:val="id-ID"/>
        </w:rPr>
        <w:t xml:space="preserve"> </w:t>
      </w:r>
      <w:r w:rsidR="007516A1" w:rsidRPr="00EC05AE">
        <w:rPr>
          <w:rFonts w:ascii="Book Antiqua" w:hAnsi="Book Antiqua" w:cs="Arial"/>
          <w:lang w:val="id-ID"/>
        </w:rPr>
        <w:t>kondisi yang terjadi</w:t>
      </w:r>
      <w:r w:rsidR="00ED2839" w:rsidRPr="00EC05AE">
        <w:rPr>
          <w:rFonts w:ascii="Book Antiqua" w:hAnsi="Book Antiqua" w:cs="Arial"/>
          <w:lang w:val="id-ID"/>
        </w:rPr>
        <w:t xml:space="preserve"> </w:t>
      </w:r>
      <w:r w:rsidR="00675D29" w:rsidRPr="00EC05AE">
        <w:rPr>
          <w:rFonts w:ascii="Book Antiqua" w:hAnsi="Book Antiqua" w:cs="Arial"/>
          <w:lang w:val="id-ID"/>
        </w:rPr>
        <w:t>baik di tingkat</w:t>
      </w:r>
      <w:r w:rsidR="00ED2839" w:rsidRPr="00EC05AE">
        <w:rPr>
          <w:rFonts w:ascii="Book Antiqua" w:hAnsi="Book Antiqua" w:cs="Arial"/>
          <w:lang w:val="id-ID"/>
        </w:rPr>
        <w:t xml:space="preserve"> </w:t>
      </w:r>
      <w:r w:rsidR="00675D29" w:rsidRPr="00EC05AE">
        <w:rPr>
          <w:rFonts w:ascii="Book Antiqua" w:hAnsi="Book Antiqua" w:cs="Arial"/>
          <w:lang w:val="id-ID"/>
        </w:rPr>
        <w:t>internasinal, nasional</w:t>
      </w:r>
      <w:r w:rsidR="00ED2839" w:rsidRPr="00EC05AE">
        <w:rPr>
          <w:rFonts w:ascii="Book Antiqua" w:hAnsi="Book Antiqua" w:cs="Arial"/>
          <w:lang w:val="id-ID"/>
        </w:rPr>
        <w:t xml:space="preserve"> </w:t>
      </w:r>
      <w:r w:rsidR="00675D29" w:rsidRPr="00EC05AE">
        <w:rPr>
          <w:rFonts w:ascii="Book Antiqua" w:hAnsi="Book Antiqua" w:cs="Arial"/>
          <w:lang w:val="id-ID"/>
        </w:rPr>
        <w:t>maupun</w:t>
      </w:r>
      <w:r w:rsidR="00ED2839" w:rsidRPr="00EC05AE">
        <w:rPr>
          <w:rFonts w:ascii="Book Antiqua" w:hAnsi="Book Antiqua" w:cs="Arial"/>
          <w:lang w:val="id-ID"/>
        </w:rPr>
        <w:t xml:space="preserve"> </w:t>
      </w:r>
      <w:r w:rsidR="00675D29" w:rsidRPr="00EC05AE">
        <w:rPr>
          <w:rFonts w:ascii="Book Antiqua" w:hAnsi="Book Antiqua" w:cs="Arial"/>
          <w:lang w:val="id-ID"/>
        </w:rPr>
        <w:t>lokal. A</w:t>
      </w:r>
      <w:r w:rsidRPr="00EC05AE">
        <w:rPr>
          <w:rFonts w:ascii="Book Antiqua" w:eastAsia="Arial Unicode MS" w:hAnsi="Book Antiqua" w:cs="Arial Unicode MS"/>
          <w:lang w:val="id-ID"/>
        </w:rPr>
        <w:t>sumsi</w:t>
      </w:r>
      <w:r w:rsidR="00ED2839" w:rsidRPr="00EC05AE">
        <w:rPr>
          <w:rFonts w:ascii="Book Antiqua" w:eastAsia="Arial Unicode MS" w:hAnsi="Book Antiqua" w:cs="Arial Unicode MS"/>
          <w:lang w:val="id-ID"/>
        </w:rPr>
        <w:t xml:space="preserve"> </w:t>
      </w:r>
      <w:r w:rsidR="00C23202" w:rsidRPr="00EC05AE">
        <w:rPr>
          <w:rFonts w:ascii="Book Antiqua" w:eastAsia="Arial Unicode MS" w:hAnsi="Book Antiqua" w:cs="Arial Unicode MS"/>
          <w:lang w:val="id-ID"/>
        </w:rPr>
        <w:t>dasar yang digunakan</w:t>
      </w:r>
      <w:r w:rsidR="00ED2839" w:rsidRPr="00EC05AE">
        <w:rPr>
          <w:rFonts w:ascii="Book Antiqua" w:eastAsia="Arial Unicode MS" w:hAnsi="Book Antiqua" w:cs="Arial Unicode MS"/>
          <w:lang w:val="id-ID"/>
        </w:rPr>
        <w:t xml:space="preserve"> </w:t>
      </w:r>
      <w:r w:rsidR="00C23202" w:rsidRPr="00EC05AE">
        <w:rPr>
          <w:rFonts w:ascii="Book Antiqua" w:eastAsia="Arial Unicode MS" w:hAnsi="Book Antiqua" w:cs="Arial Unicode MS"/>
          <w:lang w:val="id-ID"/>
        </w:rPr>
        <w:t>dalam</w:t>
      </w:r>
      <w:r w:rsidR="00ED2839" w:rsidRPr="00EC05AE">
        <w:rPr>
          <w:rFonts w:ascii="Book Antiqua" w:eastAsia="Arial Unicode MS" w:hAnsi="Book Antiqua" w:cs="Arial Unicode MS"/>
          <w:lang w:val="id-ID"/>
        </w:rPr>
        <w:t xml:space="preserve"> </w:t>
      </w:r>
      <w:r w:rsidRPr="00EC05AE">
        <w:rPr>
          <w:rFonts w:ascii="Book Antiqua" w:eastAsia="Arial Unicode MS" w:hAnsi="Book Antiqua" w:cs="Arial Unicode MS"/>
          <w:lang w:val="id-ID"/>
        </w:rPr>
        <w:t>Rancangan APBN TahunA</w:t>
      </w:r>
      <w:r w:rsidR="00ED2839" w:rsidRPr="00EC05AE">
        <w:rPr>
          <w:rFonts w:ascii="Book Antiqua" w:eastAsia="Arial Unicode MS" w:hAnsi="Book Antiqua" w:cs="Arial Unicode MS"/>
          <w:lang w:val="id-ID"/>
        </w:rPr>
        <w:t xml:space="preserve"> </w:t>
      </w:r>
      <w:r w:rsidRPr="00EC05AE">
        <w:rPr>
          <w:rFonts w:ascii="Book Antiqua" w:eastAsia="Arial Unicode MS" w:hAnsi="Book Antiqua" w:cs="Arial Unicode MS"/>
          <w:lang w:val="id-ID"/>
        </w:rPr>
        <w:t>nggaran 201</w:t>
      </w:r>
      <w:r w:rsidR="00C23202" w:rsidRPr="00EC05AE">
        <w:rPr>
          <w:rFonts w:ascii="Book Antiqua" w:eastAsia="Arial Unicode MS" w:hAnsi="Book Antiqua" w:cs="Arial Unicode MS"/>
          <w:lang w:val="id-ID"/>
        </w:rPr>
        <w:t>5</w:t>
      </w:r>
      <w:r w:rsidR="00ED2839" w:rsidRPr="00EC05AE">
        <w:rPr>
          <w:rFonts w:ascii="Book Antiqua" w:eastAsia="Arial Unicode MS" w:hAnsi="Book Antiqua" w:cs="Arial Unicode MS"/>
          <w:lang w:val="id-ID"/>
        </w:rPr>
        <w:t xml:space="preserve"> </w:t>
      </w:r>
      <w:r w:rsidRPr="00EC05AE">
        <w:rPr>
          <w:rFonts w:ascii="Book Antiqua" w:eastAsia="Arial Unicode MS" w:hAnsi="Book Antiqua" w:cs="Arial Unicode MS"/>
          <w:lang w:val="id-ID"/>
        </w:rPr>
        <w:t>serta</w:t>
      </w:r>
      <w:r w:rsidR="00ED2839" w:rsidRPr="00EC05AE">
        <w:rPr>
          <w:rFonts w:ascii="Book Antiqua" w:eastAsia="Arial Unicode MS" w:hAnsi="Book Antiqua" w:cs="Arial Unicode MS"/>
          <w:lang w:val="id-ID"/>
        </w:rPr>
        <w:t xml:space="preserve"> </w:t>
      </w:r>
      <w:r w:rsidRPr="00EC05AE">
        <w:rPr>
          <w:rFonts w:ascii="Book Antiqua" w:eastAsia="Arial Unicode MS" w:hAnsi="Book Antiqua" w:cs="Arial Unicode MS"/>
          <w:lang w:val="id-ID"/>
        </w:rPr>
        <w:t>kondisi internal yang diperkirakan akan mempengaruhi besaran APBD Provinsi Jawa Barat Tahun 201</w:t>
      </w:r>
      <w:r w:rsidR="001263E6">
        <w:rPr>
          <w:rFonts w:ascii="Book Antiqua" w:eastAsia="Arial Unicode MS" w:hAnsi="Book Antiqua" w:cs="Arial Unicode MS"/>
        </w:rPr>
        <w:t>6</w:t>
      </w:r>
      <w:r w:rsidRPr="00EC05AE">
        <w:rPr>
          <w:rFonts w:ascii="Book Antiqua" w:eastAsia="Arial Unicode MS" w:hAnsi="Book Antiqua" w:cs="Arial Unicode MS"/>
          <w:lang w:val="id-ID"/>
        </w:rPr>
        <w:t>. Kondisi tersebut menjadi asumsi yang mendasari penetapan Anggaran Pendapatan dan Belanja Provinsi Jawa Barat Tahun 201</w:t>
      </w:r>
      <w:r w:rsidR="002F686F">
        <w:rPr>
          <w:rFonts w:ascii="Book Antiqua" w:eastAsia="Arial Unicode MS" w:hAnsi="Book Antiqua" w:cs="Arial Unicode MS"/>
        </w:rPr>
        <w:t>6</w:t>
      </w:r>
      <w:r w:rsidRPr="00EC05AE">
        <w:rPr>
          <w:rFonts w:ascii="Book Antiqua" w:eastAsia="Arial Unicode MS" w:hAnsi="Book Antiqua" w:cs="Arial Unicode MS"/>
          <w:lang w:val="id-ID"/>
        </w:rPr>
        <w:t>.</w:t>
      </w:r>
    </w:p>
    <w:p w:rsidR="00C23202" w:rsidRPr="00EC05AE" w:rsidRDefault="00C23202" w:rsidP="009B1E84">
      <w:pPr>
        <w:spacing w:line="360" w:lineRule="auto"/>
        <w:ind w:firstLine="810"/>
        <w:jc w:val="both"/>
        <w:rPr>
          <w:rFonts w:ascii="Book Antiqua" w:eastAsia="Arial Unicode MS" w:hAnsi="Book Antiqua" w:cs="Arial Unicode MS"/>
          <w:color w:val="000000" w:themeColor="text1"/>
          <w:lang w:val="id-ID"/>
        </w:rPr>
      </w:pPr>
    </w:p>
    <w:p w:rsidR="00BE7E3C" w:rsidRPr="00EC05AE" w:rsidRDefault="00211A43" w:rsidP="00371386">
      <w:pPr>
        <w:pStyle w:val="NormalWeb"/>
        <w:numPr>
          <w:ilvl w:val="1"/>
          <w:numId w:val="10"/>
        </w:numPr>
        <w:spacing w:before="0" w:beforeAutospacing="0" w:after="0" w:afterAutospacing="0" w:line="360" w:lineRule="auto"/>
        <w:jc w:val="both"/>
        <w:rPr>
          <w:rFonts w:ascii="Book Antiqua" w:eastAsia="Arial Unicode MS" w:hAnsi="Book Antiqua" w:cs="Arial Unicode MS"/>
          <w:b/>
          <w:color w:val="000000" w:themeColor="text1"/>
          <w:lang w:val="id-ID"/>
        </w:rPr>
      </w:pPr>
      <w:r w:rsidRPr="00EC05AE">
        <w:rPr>
          <w:rFonts w:ascii="Book Antiqua" w:eastAsia="Arial Unicode MS" w:hAnsi="Book Antiqua" w:cs="Arial Unicode MS"/>
          <w:b/>
          <w:color w:val="000000" w:themeColor="text1"/>
          <w:lang w:val="id-ID"/>
        </w:rPr>
        <w:t>Asumsi Rancangan APBN Tahun 201</w:t>
      </w:r>
      <w:r w:rsidR="001263E6">
        <w:rPr>
          <w:rFonts w:ascii="Book Antiqua" w:eastAsia="Arial Unicode MS" w:hAnsi="Book Antiqua" w:cs="Arial Unicode MS"/>
          <w:b/>
          <w:color w:val="000000" w:themeColor="text1"/>
        </w:rPr>
        <w:t>6</w:t>
      </w:r>
    </w:p>
    <w:p w:rsidR="00761212" w:rsidRDefault="00BE7E3C" w:rsidP="00371386">
      <w:pPr>
        <w:pStyle w:val="NormalWeb"/>
        <w:spacing w:before="120" w:beforeAutospacing="0" w:after="0" w:afterAutospacing="0" w:line="360" w:lineRule="auto"/>
        <w:ind w:firstLine="720"/>
        <w:jc w:val="both"/>
        <w:rPr>
          <w:rFonts w:ascii="Book Antiqua" w:eastAsia="Arial Unicode MS" w:hAnsi="Book Antiqua" w:cs="Arial Unicode MS"/>
          <w:color w:val="000000" w:themeColor="text1"/>
        </w:rPr>
      </w:pPr>
      <w:r w:rsidRPr="00761212">
        <w:rPr>
          <w:rFonts w:ascii="Book Antiqua" w:eastAsia="Arial Unicode MS" w:hAnsi="Book Antiqua" w:cs="Arial Unicode MS"/>
          <w:color w:val="000000" w:themeColor="text1"/>
          <w:lang w:val="id-ID"/>
        </w:rPr>
        <w:t>Dengan mempertimbangkan perkembangan keadaan yang mendasar perekonomian dunia dan regional yang berdampak signifikan pada berbagai indikator ekonomi</w:t>
      </w:r>
      <w:r w:rsidR="00675D29" w:rsidRPr="00761212">
        <w:rPr>
          <w:rFonts w:ascii="Book Antiqua" w:eastAsia="Arial Unicode MS" w:hAnsi="Book Antiqua" w:cs="Arial Unicode MS"/>
          <w:color w:val="000000" w:themeColor="text1"/>
          <w:lang w:val="id-ID"/>
        </w:rPr>
        <w:t>. Kebijakan APBN berpengaruh secara langsung terhadap daerah baik provinsi maupun kabupaten/kota</w:t>
      </w:r>
      <w:r w:rsidR="00675D29" w:rsidRPr="00761212">
        <w:rPr>
          <w:rFonts w:ascii="Book Antiqua" w:hAnsi="Book Antiqua" w:cs="Tahoma"/>
          <w:spacing w:val="-1"/>
          <w:w w:val="105"/>
          <w:lang w:val="id-ID"/>
        </w:rPr>
        <w:t xml:space="preserve">. </w:t>
      </w:r>
      <w:r w:rsidR="00211A43" w:rsidRPr="00761212">
        <w:rPr>
          <w:rFonts w:ascii="Book Antiqua" w:hAnsi="Book Antiqua" w:cs="Tahoma"/>
          <w:spacing w:val="-1"/>
          <w:w w:val="105"/>
          <w:lang w:val="id-ID"/>
        </w:rPr>
        <w:t>Sesuai</w:t>
      </w:r>
      <w:r w:rsidR="00ED2839" w:rsidRPr="00761212">
        <w:rPr>
          <w:rFonts w:ascii="Book Antiqua" w:hAnsi="Book Antiqua" w:cs="Tahoma"/>
          <w:spacing w:val="-1"/>
          <w:w w:val="105"/>
          <w:lang w:val="id-ID"/>
        </w:rPr>
        <w:t xml:space="preserve"> </w:t>
      </w:r>
      <w:r w:rsidR="00211A43" w:rsidRPr="00761212">
        <w:rPr>
          <w:rFonts w:ascii="Book Antiqua" w:hAnsi="Book Antiqua" w:cs="Tahoma"/>
          <w:spacing w:val="-1"/>
          <w:w w:val="105"/>
          <w:lang w:val="id-ID"/>
        </w:rPr>
        <w:t>dengan</w:t>
      </w:r>
      <w:r w:rsidR="00ED2839" w:rsidRPr="00761212">
        <w:rPr>
          <w:rFonts w:ascii="Book Antiqua" w:hAnsi="Book Antiqua" w:cs="Tahoma"/>
          <w:spacing w:val="-1"/>
          <w:w w:val="105"/>
          <w:lang w:val="id-ID"/>
        </w:rPr>
        <w:t xml:space="preserve"> </w:t>
      </w:r>
      <w:r w:rsidR="001A04B8" w:rsidRPr="00761212">
        <w:rPr>
          <w:rFonts w:ascii="Book Antiqua" w:hAnsi="Book Antiqua" w:cs="Arial"/>
          <w:lang w:val="id-ID" w:eastAsia="id-ID"/>
        </w:rPr>
        <w:t>pokok-pokok</w:t>
      </w:r>
      <w:r w:rsidR="00ED2839" w:rsidRPr="00761212">
        <w:rPr>
          <w:rFonts w:ascii="Book Antiqua" w:hAnsi="Book Antiqua" w:cs="Arial"/>
          <w:lang w:val="id-ID" w:eastAsia="id-ID"/>
        </w:rPr>
        <w:t xml:space="preserve"> </w:t>
      </w:r>
      <w:r w:rsidR="001A04B8" w:rsidRPr="00761212">
        <w:rPr>
          <w:rFonts w:ascii="Book Antiqua" w:hAnsi="Book Antiqua" w:cs="Arial"/>
          <w:lang w:val="id-ID" w:eastAsia="id-ID"/>
        </w:rPr>
        <w:t>rancangan</w:t>
      </w:r>
      <w:r w:rsidR="00ED2839" w:rsidRPr="00761212">
        <w:rPr>
          <w:rFonts w:ascii="Book Antiqua" w:hAnsi="Book Antiqua" w:cs="Arial"/>
          <w:lang w:val="id-ID" w:eastAsia="id-ID"/>
        </w:rPr>
        <w:t xml:space="preserve"> </w:t>
      </w:r>
      <w:r w:rsidR="001A04B8" w:rsidRPr="00761212">
        <w:rPr>
          <w:rFonts w:ascii="Book Antiqua" w:hAnsi="Book Antiqua" w:cs="Arial"/>
          <w:lang w:val="id-ID" w:eastAsia="id-ID"/>
        </w:rPr>
        <w:t>Anggaran</w:t>
      </w:r>
      <w:r w:rsidR="00BE41A3" w:rsidRPr="00761212">
        <w:rPr>
          <w:rFonts w:ascii="Book Antiqua" w:hAnsi="Book Antiqua" w:cs="Arial"/>
          <w:lang w:val="id-ID" w:eastAsia="id-ID"/>
        </w:rPr>
        <w:t xml:space="preserve"> </w:t>
      </w:r>
      <w:r w:rsidR="001A04B8" w:rsidRPr="00761212">
        <w:rPr>
          <w:rFonts w:ascii="Book Antiqua" w:hAnsi="Book Antiqua" w:cs="Arial"/>
          <w:lang w:val="id-ID" w:eastAsia="id-ID"/>
        </w:rPr>
        <w:t>Pendapatan</w:t>
      </w:r>
      <w:r w:rsidR="00ED2839" w:rsidRPr="00761212">
        <w:rPr>
          <w:rFonts w:ascii="Book Antiqua" w:hAnsi="Book Antiqua" w:cs="Arial"/>
          <w:lang w:val="id-ID" w:eastAsia="id-ID"/>
        </w:rPr>
        <w:t xml:space="preserve"> </w:t>
      </w:r>
      <w:r w:rsidR="001A04B8" w:rsidRPr="00761212">
        <w:rPr>
          <w:rFonts w:ascii="Book Antiqua" w:hAnsi="Book Antiqua" w:cs="Arial"/>
          <w:lang w:val="id-ID" w:eastAsia="id-ID"/>
        </w:rPr>
        <w:t>dan</w:t>
      </w:r>
      <w:r w:rsidR="00BE41A3" w:rsidRPr="00761212">
        <w:rPr>
          <w:rFonts w:ascii="Book Antiqua" w:hAnsi="Book Antiqua" w:cs="Arial"/>
          <w:lang w:val="id-ID" w:eastAsia="id-ID"/>
        </w:rPr>
        <w:t xml:space="preserve"> </w:t>
      </w:r>
      <w:r w:rsidR="001A04B8" w:rsidRPr="00761212">
        <w:rPr>
          <w:rFonts w:ascii="Book Antiqua" w:hAnsi="Book Antiqua" w:cs="Arial"/>
          <w:lang w:val="id-ID" w:eastAsia="id-ID"/>
        </w:rPr>
        <w:t>Belanja Negara (APBN) 201</w:t>
      </w:r>
      <w:r w:rsidR="00BE41A3" w:rsidRPr="00761212">
        <w:rPr>
          <w:rFonts w:ascii="Book Antiqua" w:hAnsi="Book Antiqua" w:cs="Arial"/>
          <w:lang w:val="id-ID" w:eastAsia="id-ID"/>
        </w:rPr>
        <w:t>6</w:t>
      </w:r>
      <w:r w:rsidR="00761212">
        <w:rPr>
          <w:rFonts w:ascii="Book Antiqua" w:hAnsi="Book Antiqua" w:cs="Arial"/>
          <w:lang w:eastAsia="id-ID"/>
        </w:rPr>
        <w:t>,</w:t>
      </w:r>
      <w:r w:rsidR="00761212" w:rsidRPr="00761212">
        <w:rPr>
          <w:rFonts w:ascii="Book Antiqua" w:eastAsia="Arial Unicode MS" w:hAnsi="Book Antiqua" w:cs="Arial Unicode MS"/>
          <w:color w:val="000000" w:themeColor="text1"/>
          <w:lang w:val="id-ID"/>
        </w:rPr>
        <w:t xml:space="preserve"> </w:t>
      </w:r>
      <w:r w:rsidR="001A04B8" w:rsidRPr="00761212">
        <w:rPr>
          <w:rFonts w:ascii="Book Antiqua" w:hAnsi="Book Antiqua" w:cs="Arial"/>
          <w:lang w:val="id-ID" w:eastAsia="id-ID"/>
        </w:rPr>
        <w:t>pemerintah</w:t>
      </w:r>
      <w:r w:rsidR="00ED2839" w:rsidRPr="00761212">
        <w:rPr>
          <w:rFonts w:ascii="Book Antiqua" w:hAnsi="Book Antiqua" w:cs="Arial"/>
          <w:lang w:val="id-ID" w:eastAsia="id-ID"/>
        </w:rPr>
        <w:t xml:space="preserve"> </w:t>
      </w:r>
      <w:r w:rsidR="001A04B8" w:rsidRPr="00761212">
        <w:rPr>
          <w:rFonts w:ascii="Book Antiqua" w:hAnsi="Book Antiqua" w:cs="Arial"/>
          <w:lang w:val="id-ID" w:eastAsia="id-ID"/>
        </w:rPr>
        <w:t>sudah</w:t>
      </w:r>
      <w:r w:rsidR="00ED2839" w:rsidRPr="00761212">
        <w:rPr>
          <w:rFonts w:ascii="Book Antiqua" w:hAnsi="Book Antiqua" w:cs="Arial"/>
          <w:lang w:val="id-ID" w:eastAsia="id-ID"/>
        </w:rPr>
        <w:t xml:space="preserve"> </w:t>
      </w:r>
      <w:r w:rsidR="001A04B8" w:rsidRPr="00761212">
        <w:rPr>
          <w:rFonts w:ascii="Book Antiqua" w:hAnsi="Book Antiqua" w:cs="Arial"/>
          <w:lang w:val="id-ID" w:eastAsia="id-ID"/>
        </w:rPr>
        <w:t>membuat</w:t>
      </w:r>
      <w:r w:rsidR="00ED2839" w:rsidRPr="00761212">
        <w:rPr>
          <w:rFonts w:ascii="Book Antiqua" w:hAnsi="Book Antiqua" w:cs="Arial"/>
          <w:lang w:val="id-ID" w:eastAsia="id-ID"/>
        </w:rPr>
        <w:t xml:space="preserve"> </w:t>
      </w:r>
      <w:r w:rsidR="001A04B8" w:rsidRPr="00761212">
        <w:rPr>
          <w:rFonts w:ascii="Book Antiqua" w:hAnsi="Book Antiqua" w:cs="Arial"/>
          <w:lang w:val="id-ID" w:eastAsia="id-ID"/>
        </w:rPr>
        <w:t>asums</w:t>
      </w:r>
      <w:r w:rsidR="00BE41A3" w:rsidRPr="00761212">
        <w:rPr>
          <w:rFonts w:ascii="Book Antiqua" w:hAnsi="Book Antiqua" w:cs="Arial"/>
          <w:lang w:val="id-ID" w:eastAsia="id-ID"/>
        </w:rPr>
        <w:t xml:space="preserve">i </w:t>
      </w:r>
      <w:r w:rsidR="001A04B8" w:rsidRPr="00761212">
        <w:rPr>
          <w:rFonts w:ascii="Book Antiqua" w:hAnsi="Book Antiqua" w:cs="Arial"/>
          <w:lang w:val="id-ID" w:eastAsia="id-ID"/>
        </w:rPr>
        <w:t>dasar</w:t>
      </w:r>
      <w:r w:rsidR="00ED2839" w:rsidRPr="00761212">
        <w:rPr>
          <w:rFonts w:ascii="Book Antiqua" w:hAnsi="Book Antiqua" w:cs="Arial"/>
          <w:lang w:val="id-ID" w:eastAsia="id-ID"/>
        </w:rPr>
        <w:t xml:space="preserve"> </w:t>
      </w:r>
      <w:r w:rsidR="001A04B8" w:rsidRPr="00761212">
        <w:rPr>
          <w:rFonts w:ascii="Book Antiqua" w:hAnsi="Book Antiqua" w:cs="Arial"/>
          <w:lang w:val="id-ID" w:eastAsia="id-ID"/>
        </w:rPr>
        <w:t>atau</w:t>
      </w:r>
      <w:r w:rsidR="00ED2839" w:rsidRPr="00761212">
        <w:rPr>
          <w:rFonts w:ascii="Book Antiqua" w:hAnsi="Book Antiqua" w:cs="Arial"/>
          <w:lang w:val="id-ID" w:eastAsia="id-ID"/>
        </w:rPr>
        <w:t xml:space="preserve"> </w:t>
      </w:r>
      <w:r w:rsidR="001A04B8" w:rsidRPr="00761212">
        <w:rPr>
          <w:rFonts w:ascii="Book Antiqua" w:hAnsi="Book Antiqua" w:cs="Arial"/>
          <w:lang w:val="id-ID" w:eastAsia="id-ID"/>
        </w:rPr>
        <w:t>acuan</w:t>
      </w:r>
      <w:r w:rsidR="00ED2839" w:rsidRPr="00761212">
        <w:rPr>
          <w:rFonts w:ascii="Book Antiqua" w:hAnsi="Book Antiqua" w:cs="Arial"/>
          <w:lang w:val="id-ID" w:eastAsia="id-ID"/>
        </w:rPr>
        <w:t xml:space="preserve"> </w:t>
      </w:r>
      <w:r w:rsidR="001A04B8" w:rsidRPr="00761212">
        <w:rPr>
          <w:rFonts w:ascii="Book Antiqua" w:hAnsi="Book Antiqua" w:cs="Arial"/>
          <w:lang w:val="id-ID" w:eastAsia="id-ID"/>
        </w:rPr>
        <w:t>ekonom</w:t>
      </w:r>
      <w:r w:rsidR="00BE41A3" w:rsidRPr="00761212">
        <w:rPr>
          <w:rFonts w:ascii="Book Antiqua" w:hAnsi="Book Antiqua" w:cs="Arial"/>
          <w:lang w:val="id-ID" w:eastAsia="id-ID"/>
        </w:rPr>
        <w:t xml:space="preserve">i </w:t>
      </w:r>
      <w:r w:rsidR="001A04B8" w:rsidRPr="00761212">
        <w:rPr>
          <w:rFonts w:ascii="Book Antiqua" w:hAnsi="Book Antiqua" w:cs="Arial"/>
          <w:lang w:val="id-ID" w:eastAsia="id-ID"/>
        </w:rPr>
        <w:t>makro, yakni</w:t>
      </w:r>
      <w:r w:rsidR="00ED2839" w:rsidRPr="00761212">
        <w:rPr>
          <w:rFonts w:ascii="Book Antiqua" w:hAnsi="Book Antiqua" w:cs="Arial"/>
          <w:lang w:val="id-ID" w:eastAsia="id-ID"/>
        </w:rPr>
        <w:t xml:space="preserve"> </w:t>
      </w:r>
      <w:r w:rsidR="001A04B8" w:rsidRPr="00761212">
        <w:rPr>
          <w:rFonts w:ascii="Book Antiqua" w:hAnsi="Book Antiqua" w:cs="Arial"/>
          <w:lang w:val="id-ID" w:eastAsia="id-ID"/>
        </w:rPr>
        <w:t>pertumbuhan</w:t>
      </w:r>
      <w:r w:rsidR="00ED2839" w:rsidRPr="00761212">
        <w:rPr>
          <w:rFonts w:ascii="Book Antiqua" w:hAnsi="Book Antiqua" w:cs="Arial"/>
          <w:lang w:val="id-ID" w:eastAsia="id-ID"/>
        </w:rPr>
        <w:t xml:space="preserve"> </w:t>
      </w:r>
      <w:r w:rsidR="001A04B8" w:rsidRPr="00761212">
        <w:rPr>
          <w:rFonts w:ascii="Book Antiqua" w:hAnsi="Book Antiqua" w:cs="Arial"/>
          <w:lang w:val="id-ID" w:eastAsia="id-ID"/>
        </w:rPr>
        <w:t>ekonomi, laju</w:t>
      </w:r>
      <w:r w:rsidR="00ED2839" w:rsidRPr="00761212">
        <w:rPr>
          <w:rFonts w:ascii="Book Antiqua" w:hAnsi="Book Antiqua" w:cs="Arial"/>
          <w:lang w:val="id-ID" w:eastAsia="id-ID"/>
        </w:rPr>
        <w:t xml:space="preserve"> </w:t>
      </w:r>
      <w:r w:rsidR="001A04B8" w:rsidRPr="00761212">
        <w:rPr>
          <w:rFonts w:ascii="Book Antiqua" w:hAnsi="Book Antiqua" w:cs="Arial"/>
          <w:lang w:val="id-ID" w:eastAsia="id-ID"/>
        </w:rPr>
        <w:t>inflasi, suku</w:t>
      </w:r>
      <w:r w:rsidR="00ED2839" w:rsidRPr="00761212">
        <w:rPr>
          <w:rFonts w:ascii="Book Antiqua" w:hAnsi="Book Antiqua" w:cs="Arial"/>
          <w:lang w:val="id-ID" w:eastAsia="id-ID"/>
        </w:rPr>
        <w:t xml:space="preserve"> </w:t>
      </w:r>
      <w:r w:rsidR="001A04B8" w:rsidRPr="00761212">
        <w:rPr>
          <w:rFonts w:ascii="Book Antiqua" w:hAnsi="Book Antiqua" w:cs="Arial"/>
          <w:lang w:val="id-ID" w:eastAsia="id-ID"/>
        </w:rPr>
        <w:t>bunga</w:t>
      </w:r>
      <w:r w:rsidR="00ED2839" w:rsidRPr="00761212">
        <w:rPr>
          <w:rFonts w:ascii="Book Antiqua" w:hAnsi="Book Antiqua" w:cs="Arial"/>
          <w:lang w:val="id-ID" w:eastAsia="id-ID"/>
        </w:rPr>
        <w:t xml:space="preserve"> </w:t>
      </w:r>
      <w:r w:rsidR="001A04B8" w:rsidRPr="00761212">
        <w:rPr>
          <w:rFonts w:ascii="Book Antiqua" w:hAnsi="Book Antiqua" w:cs="Arial"/>
          <w:lang w:val="id-ID" w:eastAsia="id-ID"/>
        </w:rPr>
        <w:t>Surat</w:t>
      </w:r>
      <w:r w:rsidR="00ED2839" w:rsidRPr="00761212">
        <w:rPr>
          <w:rFonts w:ascii="Book Antiqua" w:hAnsi="Book Antiqua" w:cs="Arial"/>
          <w:lang w:val="id-ID" w:eastAsia="id-ID"/>
        </w:rPr>
        <w:t xml:space="preserve"> </w:t>
      </w:r>
      <w:r w:rsidR="001A04B8" w:rsidRPr="00761212">
        <w:rPr>
          <w:rFonts w:ascii="Book Antiqua" w:hAnsi="Book Antiqua" w:cs="Arial"/>
          <w:lang w:val="id-ID" w:eastAsia="id-ID"/>
        </w:rPr>
        <w:t>Perbendaharaan Negara (SPN) 3 bulan, nilai</w:t>
      </w:r>
      <w:r w:rsidR="00ED2839" w:rsidRPr="00761212">
        <w:rPr>
          <w:rFonts w:ascii="Book Antiqua" w:hAnsi="Book Antiqua" w:cs="Arial"/>
          <w:lang w:val="id-ID" w:eastAsia="id-ID"/>
        </w:rPr>
        <w:t xml:space="preserve"> </w:t>
      </w:r>
      <w:r w:rsidR="001A04B8" w:rsidRPr="00761212">
        <w:rPr>
          <w:rFonts w:ascii="Book Antiqua" w:hAnsi="Book Antiqua" w:cs="Arial"/>
          <w:lang w:val="id-ID" w:eastAsia="id-ID"/>
        </w:rPr>
        <w:t>tukar rupiah terhadap</w:t>
      </w:r>
      <w:r w:rsidR="00ED2839" w:rsidRPr="00761212">
        <w:rPr>
          <w:rFonts w:ascii="Book Antiqua" w:hAnsi="Book Antiqua" w:cs="Arial"/>
          <w:lang w:val="id-ID" w:eastAsia="id-ID"/>
        </w:rPr>
        <w:t xml:space="preserve"> </w:t>
      </w:r>
      <w:r w:rsidR="001A04B8" w:rsidRPr="00761212">
        <w:rPr>
          <w:rFonts w:ascii="Book Antiqua" w:hAnsi="Book Antiqua" w:cs="Arial"/>
          <w:lang w:val="id-ID" w:eastAsia="id-ID"/>
        </w:rPr>
        <w:t>dolar AS, harga</w:t>
      </w:r>
      <w:r w:rsidR="00ED2839" w:rsidRPr="00761212">
        <w:rPr>
          <w:rFonts w:ascii="Book Antiqua" w:hAnsi="Book Antiqua" w:cs="Arial"/>
          <w:lang w:val="id-ID" w:eastAsia="id-ID"/>
        </w:rPr>
        <w:t xml:space="preserve"> </w:t>
      </w:r>
      <w:r w:rsidR="001A04B8" w:rsidRPr="00761212">
        <w:rPr>
          <w:rFonts w:ascii="Book Antiqua" w:hAnsi="Book Antiqua" w:cs="Arial"/>
          <w:lang w:val="id-ID" w:eastAsia="id-ID"/>
        </w:rPr>
        <w:t>minyak</w:t>
      </w:r>
      <w:r w:rsidR="00ED2839" w:rsidRPr="00761212">
        <w:rPr>
          <w:rFonts w:ascii="Book Antiqua" w:hAnsi="Book Antiqua" w:cs="Arial"/>
          <w:lang w:val="id-ID" w:eastAsia="id-ID"/>
        </w:rPr>
        <w:t xml:space="preserve"> </w:t>
      </w:r>
      <w:r w:rsidR="001A04B8" w:rsidRPr="00761212">
        <w:rPr>
          <w:rFonts w:ascii="Book Antiqua" w:hAnsi="Book Antiqua" w:cs="Arial"/>
          <w:lang w:val="id-ID" w:eastAsia="id-ID"/>
        </w:rPr>
        <w:t>mentah Indonesia, dan lifting minyak</w:t>
      </w:r>
      <w:r w:rsidR="00ED2839" w:rsidRPr="00761212">
        <w:rPr>
          <w:rFonts w:ascii="Book Antiqua" w:hAnsi="Book Antiqua" w:cs="Arial"/>
          <w:lang w:val="id-ID" w:eastAsia="id-ID"/>
        </w:rPr>
        <w:t xml:space="preserve"> </w:t>
      </w:r>
      <w:r w:rsidR="001A04B8" w:rsidRPr="00761212">
        <w:rPr>
          <w:rFonts w:ascii="Book Antiqua" w:hAnsi="Book Antiqua" w:cs="Arial"/>
          <w:lang w:val="id-ID" w:eastAsia="id-ID"/>
        </w:rPr>
        <w:t>dan gas bumi.</w:t>
      </w:r>
      <w:r w:rsidR="00761212" w:rsidRPr="00761212">
        <w:rPr>
          <w:rFonts w:ascii="Book Antiqua" w:eastAsia="Arial Unicode MS" w:hAnsi="Book Antiqua" w:cs="Arial Unicode MS"/>
          <w:color w:val="000000" w:themeColor="text1"/>
          <w:lang w:val="id-ID"/>
        </w:rPr>
        <w:t xml:space="preserve"> </w:t>
      </w:r>
    </w:p>
    <w:p w:rsidR="00761212" w:rsidRDefault="00C47DD5" w:rsidP="00371386">
      <w:pPr>
        <w:pStyle w:val="NormalWeb"/>
        <w:spacing w:before="120" w:beforeAutospacing="0" w:after="0" w:afterAutospacing="0" w:line="360" w:lineRule="auto"/>
        <w:ind w:firstLine="720"/>
        <w:jc w:val="both"/>
        <w:rPr>
          <w:rFonts w:ascii="Book Antiqua" w:eastAsiaTheme="minorHAnsi" w:hAnsi="Book Antiqua" w:cs="Cambria"/>
          <w:color w:val="000000"/>
        </w:rPr>
      </w:pPr>
      <w:r w:rsidRPr="00761212">
        <w:rPr>
          <w:rFonts w:ascii="Book Antiqua" w:eastAsia="Arial Unicode MS" w:hAnsi="Book Antiqua" w:cs="Arial Unicode MS"/>
          <w:b/>
          <w:i/>
          <w:color w:val="000000" w:themeColor="text1"/>
          <w:lang w:val="id-ID"/>
        </w:rPr>
        <w:t>P</w:t>
      </w:r>
      <w:r w:rsidR="00BE7E3C" w:rsidRPr="00761212">
        <w:rPr>
          <w:rFonts w:ascii="Book Antiqua" w:eastAsia="Arial Unicode MS" w:hAnsi="Book Antiqua" w:cs="Arial Unicode MS"/>
          <w:b/>
          <w:i/>
          <w:color w:val="000000" w:themeColor="text1"/>
          <w:lang w:val="id-ID"/>
        </w:rPr>
        <w:t>ertama</w:t>
      </w:r>
      <w:r w:rsidR="00BE7E3C" w:rsidRPr="00761212">
        <w:rPr>
          <w:rFonts w:ascii="Book Antiqua" w:eastAsia="Arial Unicode MS" w:hAnsi="Book Antiqua" w:cs="Arial Unicode MS"/>
          <w:color w:val="000000" w:themeColor="text1"/>
          <w:lang w:val="id-ID"/>
        </w:rPr>
        <w:t xml:space="preserve">, </w:t>
      </w:r>
      <w:r w:rsidR="00761212" w:rsidRPr="00761212">
        <w:rPr>
          <w:rFonts w:ascii="Book Antiqua" w:eastAsia="Arial Unicode MS" w:hAnsi="Book Antiqua" w:cs="Arial Unicode MS"/>
          <w:color w:val="000000" w:themeColor="text1"/>
          <w:lang w:val="id-ID"/>
        </w:rPr>
        <w:t>p</w:t>
      </w:r>
      <w:r w:rsidR="00761212" w:rsidRPr="00761212">
        <w:rPr>
          <w:rFonts w:ascii="Book Antiqua" w:eastAsiaTheme="minorHAnsi" w:hAnsi="Book Antiqua" w:cs="Cambria"/>
          <w:color w:val="000000"/>
          <w:lang w:val="id-ID"/>
        </w:rPr>
        <w:t xml:space="preserve">erkembangan ekonomi global berpengaruh cukup berarti terhadap perekonomian Indonesia. Dalam beberapa tahun terakhir, setelah mengalami krisis yang cukup berat, perekonomian Amerika Serikat (AS) pada pertengahan tahun 2014 mulai membaik. Namun demikian perekonomian </w:t>
      </w:r>
      <w:r w:rsidR="00761212" w:rsidRPr="00761212">
        <w:rPr>
          <w:rFonts w:ascii="Book Antiqua" w:eastAsiaTheme="minorHAnsi" w:hAnsi="Book Antiqua" w:cs="Cambria"/>
          <w:color w:val="000000"/>
          <w:lang w:val="id-ID"/>
        </w:rPr>
        <w:lastRenderedPageBreak/>
        <w:t>beberapa negara maju lainnya belum menunjukkan perbaikan secara memadai. Pemulihan Kawasan Eropa masih lambat, pertumbuhan ekonomi Tiongkok terus menurun, dan ekonomi Jepang masih mengalami resesi. Dalam periode yang sama penurunan permintaan dunia diikuti oleh penurunan harga komoditas internasional, termasuk harga minyak dunia yang turun dengan tajam. Perekonomian Indonesia juga dihadapkan pada makin sulitnya likuiditas dunia sejalan dengan kebijakan pengurangan/</w:t>
      </w:r>
      <w:r w:rsidR="002A2458">
        <w:rPr>
          <w:rFonts w:ascii="Book Antiqua" w:eastAsiaTheme="minorHAnsi" w:hAnsi="Book Antiqua" w:cs="Cambria"/>
          <w:color w:val="000000"/>
        </w:rPr>
        <w:t xml:space="preserve"> </w:t>
      </w:r>
      <w:r w:rsidR="00761212" w:rsidRPr="00761212">
        <w:rPr>
          <w:rFonts w:ascii="Book Antiqua" w:eastAsiaTheme="minorHAnsi" w:hAnsi="Book Antiqua" w:cs="Cambria"/>
          <w:color w:val="000000"/>
          <w:lang w:val="id-ID"/>
        </w:rPr>
        <w:t>penghentian pembelian obligasi (</w:t>
      </w:r>
      <w:r w:rsidR="00761212" w:rsidRPr="00761212">
        <w:rPr>
          <w:rFonts w:ascii="Book Antiqua" w:eastAsiaTheme="minorHAnsi" w:hAnsi="Book Antiqua" w:cs="Cambria"/>
          <w:i/>
          <w:iCs/>
          <w:color w:val="000000"/>
          <w:lang w:val="id-ID"/>
        </w:rPr>
        <w:t xml:space="preserve">tapering off) </w:t>
      </w:r>
      <w:r w:rsidR="00761212" w:rsidRPr="00761212">
        <w:rPr>
          <w:rFonts w:ascii="Book Antiqua" w:eastAsiaTheme="minorHAnsi" w:hAnsi="Book Antiqua" w:cs="Cambria"/>
          <w:color w:val="000000"/>
          <w:lang w:val="id-ID"/>
        </w:rPr>
        <w:t xml:space="preserve">yang dilakukan oleh Bank Sentral AS. Dengan perkembangan ini, pada tahun 2014 perekonomian global hanya tumbuh 3,4 persen, namun dengan didorong oleh makin baiknya perekonomian AS, negara maju lainnya, dan </w:t>
      </w:r>
      <w:r w:rsidR="00761212" w:rsidRPr="00761212">
        <w:rPr>
          <w:rFonts w:ascii="Book Antiqua" w:eastAsiaTheme="minorHAnsi" w:hAnsi="Book Antiqua" w:cs="Cambria"/>
          <w:i/>
          <w:iCs/>
          <w:color w:val="000000"/>
          <w:lang w:val="id-ID"/>
        </w:rPr>
        <w:t xml:space="preserve">emerging market, </w:t>
      </w:r>
      <w:r w:rsidR="00761212" w:rsidRPr="00761212">
        <w:rPr>
          <w:rFonts w:ascii="Book Antiqua" w:eastAsiaTheme="minorHAnsi" w:hAnsi="Book Antiqua" w:cs="Cambria"/>
          <w:color w:val="000000"/>
          <w:lang w:val="id-ID"/>
        </w:rPr>
        <w:t>maka tahun 201</w:t>
      </w:r>
      <w:r w:rsidR="00052869">
        <w:rPr>
          <w:rFonts w:ascii="Book Antiqua" w:eastAsiaTheme="minorHAnsi" w:hAnsi="Book Antiqua" w:cs="Cambria"/>
          <w:color w:val="000000"/>
        </w:rPr>
        <w:t>6</w:t>
      </w:r>
      <w:r w:rsidR="00761212" w:rsidRPr="00761212">
        <w:rPr>
          <w:rFonts w:ascii="Book Antiqua" w:eastAsiaTheme="minorHAnsi" w:hAnsi="Book Antiqua" w:cs="Cambria"/>
          <w:color w:val="000000"/>
          <w:lang w:val="id-ID"/>
        </w:rPr>
        <w:t xml:space="preserve"> pertumbuhan ekonomi global diperkirakan akan terus membaik, dan tumbuh sebesar 3,5 persen. </w:t>
      </w:r>
    </w:p>
    <w:p w:rsidR="00052869" w:rsidRDefault="00052869" w:rsidP="00052869">
      <w:pPr>
        <w:pStyle w:val="NormalWeb"/>
        <w:spacing w:before="0" w:beforeAutospacing="0" w:after="0" w:afterAutospacing="0"/>
        <w:jc w:val="center"/>
        <w:rPr>
          <w:rFonts w:ascii="Book Antiqua" w:eastAsiaTheme="minorHAnsi" w:hAnsi="Book Antiqua" w:cs="Cambria"/>
          <w:color w:val="000000"/>
        </w:rPr>
      </w:pPr>
      <w:r>
        <w:rPr>
          <w:rFonts w:ascii="Book Antiqua" w:eastAsiaTheme="minorHAnsi" w:hAnsi="Book Antiqua" w:cs="Cambria"/>
          <w:color w:val="000000"/>
        </w:rPr>
        <w:t xml:space="preserve"> (%)</w:t>
      </w:r>
    </w:p>
    <w:p w:rsidR="00052869" w:rsidRDefault="00052869" w:rsidP="00052869">
      <w:pPr>
        <w:pStyle w:val="NormalWeb"/>
        <w:spacing w:before="0" w:beforeAutospacing="0" w:after="0" w:afterAutospacing="0"/>
        <w:jc w:val="center"/>
        <w:rPr>
          <w:rFonts w:ascii="Book Antiqua" w:eastAsiaTheme="minorHAnsi" w:hAnsi="Book Antiqua" w:cs="Cambria"/>
          <w:color w:val="000000"/>
        </w:rPr>
      </w:pPr>
    </w:p>
    <w:p w:rsidR="00052869" w:rsidRDefault="00052869" w:rsidP="00052869">
      <w:pPr>
        <w:pStyle w:val="NormalWeb"/>
        <w:spacing w:before="120" w:beforeAutospacing="0" w:after="0" w:afterAutospacing="0" w:line="360" w:lineRule="auto"/>
        <w:jc w:val="center"/>
        <w:rPr>
          <w:rFonts w:ascii="Book Antiqua" w:eastAsiaTheme="minorHAnsi" w:hAnsi="Book Antiqua" w:cs="Cambria"/>
          <w:color w:val="000000"/>
        </w:rPr>
      </w:pPr>
      <w:r>
        <w:rPr>
          <w:noProof/>
          <w:lang w:val="id-ID" w:eastAsia="id-ID"/>
        </w:rPr>
        <w:drawing>
          <wp:inline distT="0" distB="0" distL="0" distR="0" wp14:anchorId="73438464" wp14:editId="6E36263D">
            <wp:extent cx="4095750" cy="1858840"/>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097710" cy="1859730"/>
                    </a:xfrm>
                    <a:prstGeom prst="rect">
                      <a:avLst/>
                    </a:prstGeom>
                  </pic:spPr>
                </pic:pic>
              </a:graphicData>
            </a:graphic>
          </wp:inline>
        </w:drawing>
      </w:r>
    </w:p>
    <w:p w:rsidR="004E3FA2" w:rsidRDefault="004E3FA2" w:rsidP="004E3FA2">
      <w:pPr>
        <w:pStyle w:val="NormalWeb"/>
        <w:spacing w:before="0" w:beforeAutospacing="0" w:after="0" w:afterAutospacing="0"/>
        <w:jc w:val="center"/>
        <w:rPr>
          <w:rFonts w:ascii="Book Antiqua" w:eastAsiaTheme="minorHAnsi" w:hAnsi="Book Antiqua" w:cs="Cambria"/>
          <w:color w:val="000000"/>
        </w:rPr>
      </w:pPr>
      <w:r>
        <w:rPr>
          <w:rFonts w:ascii="Book Antiqua" w:eastAsiaTheme="minorHAnsi" w:hAnsi="Book Antiqua" w:cs="Cambria"/>
          <w:color w:val="000000"/>
        </w:rPr>
        <w:t>Grafik 3.1</w:t>
      </w:r>
    </w:p>
    <w:p w:rsidR="004E3FA2" w:rsidRDefault="004E3FA2" w:rsidP="004E3FA2">
      <w:pPr>
        <w:pStyle w:val="NormalWeb"/>
        <w:spacing w:before="120" w:beforeAutospacing="0" w:after="0" w:afterAutospacing="0" w:line="360" w:lineRule="auto"/>
        <w:jc w:val="center"/>
        <w:rPr>
          <w:rFonts w:ascii="Book Antiqua" w:eastAsiaTheme="minorHAnsi" w:hAnsi="Book Antiqua" w:cs="Cambria"/>
          <w:color w:val="000000"/>
        </w:rPr>
      </w:pPr>
      <w:r>
        <w:rPr>
          <w:rFonts w:ascii="Book Antiqua" w:eastAsiaTheme="minorHAnsi" w:hAnsi="Book Antiqua" w:cs="Cambria"/>
          <w:color w:val="000000"/>
        </w:rPr>
        <w:t>PERTUMBUHAN EKONOMI DUNIA</w:t>
      </w:r>
    </w:p>
    <w:p w:rsidR="006E65C0" w:rsidRDefault="00761212" w:rsidP="006E65C0">
      <w:pPr>
        <w:pStyle w:val="NormalWeb"/>
        <w:spacing w:before="120" w:beforeAutospacing="0" w:after="0" w:afterAutospacing="0" w:line="360" w:lineRule="auto"/>
        <w:ind w:firstLine="720"/>
        <w:jc w:val="both"/>
        <w:rPr>
          <w:rFonts w:ascii="Book Antiqua" w:eastAsiaTheme="minorHAnsi" w:hAnsi="Book Antiqua" w:cs="Cambria"/>
          <w:color w:val="000000"/>
        </w:rPr>
      </w:pPr>
      <w:r w:rsidRPr="00761212">
        <w:rPr>
          <w:rFonts w:ascii="Book Antiqua" w:eastAsiaTheme="minorHAnsi" w:hAnsi="Book Antiqua" w:cs="Cambria"/>
          <w:color w:val="000000"/>
          <w:lang w:val="id-ID"/>
        </w:rPr>
        <w:t xml:space="preserve">Perkembangan ekonomi global yang akan berpengaruh terhadap perekonomian nasional di tahun 2016 diantaranya adalah: (i) membaiknya perekonomian global yang diperkirakan akan dipengaruhi oleh terus membaiknya perekonomian AS; (ii) perekonomian Kawasan Eropa yang mulai pulih; (iii) perekonomian negara berkembang dan </w:t>
      </w:r>
      <w:r w:rsidRPr="00761212">
        <w:rPr>
          <w:rFonts w:ascii="Book Antiqua" w:eastAsiaTheme="minorHAnsi" w:hAnsi="Book Antiqua" w:cs="Cambria"/>
          <w:i/>
          <w:iCs/>
          <w:color w:val="000000"/>
          <w:lang w:val="id-ID"/>
        </w:rPr>
        <w:t xml:space="preserve">emerging </w:t>
      </w:r>
      <w:r w:rsidRPr="00761212">
        <w:rPr>
          <w:rFonts w:ascii="Book Antiqua" w:eastAsiaTheme="minorHAnsi" w:hAnsi="Book Antiqua" w:cs="Cambria"/>
          <w:color w:val="000000"/>
          <w:lang w:val="id-ID"/>
        </w:rPr>
        <w:t xml:space="preserve">yang makin baik; serta (iv) rendahnya harga minyak dunia yang menguntungkan bagi negara pengimpor </w:t>
      </w:r>
      <w:r w:rsidRPr="00761212">
        <w:rPr>
          <w:rFonts w:ascii="Book Antiqua" w:eastAsiaTheme="minorHAnsi" w:hAnsi="Book Antiqua" w:cs="Cambria"/>
          <w:color w:val="000000"/>
          <w:lang w:val="id-ID"/>
        </w:rPr>
        <w:lastRenderedPageBreak/>
        <w:t>minyak. Tahun 2016 pertumbuhan ekonomi global diperkirakan mencapai 3,8 persen, lebih tinggi dibanding tahun 2015 yang besarnya 3,5 persen.</w:t>
      </w:r>
      <w:r>
        <w:rPr>
          <w:rFonts w:ascii="Book Antiqua" w:eastAsiaTheme="minorHAnsi" w:hAnsi="Book Antiqua" w:cs="Cambria"/>
          <w:color w:val="000000"/>
        </w:rPr>
        <w:t xml:space="preserve"> </w:t>
      </w:r>
    </w:p>
    <w:p w:rsidR="00761212" w:rsidRPr="002A2458" w:rsidRDefault="0027525A" w:rsidP="006E65C0">
      <w:pPr>
        <w:pStyle w:val="NormalWeb"/>
        <w:spacing w:before="120" w:beforeAutospacing="0" w:after="0" w:afterAutospacing="0" w:line="360" w:lineRule="auto"/>
        <w:ind w:firstLine="720"/>
        <w:jc w:val="both"/>
        <w:rPr>
          <w:rFonts w:ascii="Book Antiqua" w:eastAsiaTheme="minorHAnsi" w:hAnsi="Book Antiqua" w:cs="Cambria"/>
          <w:color w:val="000000"/>
        </w:rPr>
      </w:pPr>
      <w:r w:rsidRPr="00EB18D9">
        <w:rPr>
          <w:rFonts w:ascii="Book Antiqua" w:eastAsia="Arial Unicode MS" w:hAnsi="Book Antiqua" w:cs="Arial Unicode MS"/>
          <w:color w:val="000000" w:themeColor="text1"/>
          <w:lang w:val="id-ID"/>
        </w:rPr>
        <w:t>Kondisi Perekonomian global</w:t>
      </w:r>
      <w:r w:rsidRPr="00EC05AE">
        <w:rPr>
          <w:rFonts w:ascii="Book Antiqua" w:eastAsia="Arial Unicode MS" w:hAnsi="Book Antiqua" w:cs="Arial Unicode MS"/>
          <w:color w:val="000000" w:themeColor="text1"/>
          <w:lang w:val="id-ID"/>
        </w:rPr>
        <w:t xml:space="preserve"> yang mulai membaik, </w:t>
      </w:r>
      <w:r>
        <w:rPr>
          <w:rFonts w:ascii="Book Antiqua" w:eastAsia="Arial Unicode MS" w:hAnsi="Book Antiqua" w:cs="Arial Unicode MS"/>
          <w:color w:val="000000" w:themeColor="text1"/>
        </w:rPr>
        <w:t xml:space="preserve">pemerintah  </w:t>
      </w:r>
      <w:r w:rsidRPr="00EC05AE">
        <w:rPr>
          <w:rFonts w:ascii="Book Antiqua" w:eastAsia="Arial Unicode MS" w:hAnsi="Book Antiqua" w:cs="Arial Unicode MS"/>
          <w:color w:val="000000" w:themeColor="text1"/>
          <w:lang w:val="id-ID"/>
        </w:rPr>
        <w:t>memperkirakan</w:t>
      </w:r>
      <w:r>
        <w:rPr>
          <w:rFonts w:ascii="Book Antiqua" w:eastAsia="Arial Unicode MS" w:hAnsi="Book Antiqua" w:cs="Arial Unicode MS"/>
          <w:color w:val="000000" w:themeColor="text1"/>
          <w:lang w:val="id-ID"/>
        </w:rPr>
        <w:t xml:space="preserve"> </w:t>
      </w:r>
      <w:r w:rsidRPr="00EC05AE">
        <w:rPr>
          <w:rFonts w:ascii="Book Antiqua" w:hAnsi="Book Antiqua" w:cs="Arial"/>
          <w:lang w:val="id-ID" w:eastAsia="id-ID"/>
        </w:rPr>
        <w:t>Laju</w:t>
      </w:r>
      <w:r w:rsidRPr="00EC05AE">
        <w:rPr>
          <w:rFonts w:ascii="Book Antiqua" w:hAnsi="Book Antiqua" w:cs="Arial"/>
          <w:lang w:eastAsia="id-ID"/>
        </w:rPr>
        <w:t xml:space="preserve"> </w:t>
      </w:r>
      <w:r>
        <w:rPr>
          <w:rFonts w:ascii="Book Antiqua" w:hAnsi="Book Antiqua" w:cs="Arial"/>
          <w:lang w:eastAsia="id-ID"/>
        </w:rPr>
        <w:t>P</w:t>
      </w:r>
      <w:r w:rsidRPr="00EC05AE">
        <w:rPr>
          <w:rFonts w:ascii="Book Antiqua" w:hAnsi="Book Antiqua" w:cs="Arial"/>
          <w:lang w:val="id-ID" w:eastAsia="id-ID"/>
        </w:rPr>
        <w:t xml:space="preserve">ertumbuhan </w:t>
      </w:r>
      <w:r>
        <w:rPr>
          <w:rFonts w:ascii="Book Antiqua" w:hAnsi="Book Antiqua" w:cs="Arial"/>
          <w:lang w:eastAsia="id-ID"/>
        </w:rPr>
        <w:t>E</w:t>
      </w:r>
      <w:r w:rsidRPr="00EC05AE">
        <w:rPr>
          <w:rFonts w:ascii="Book Antiqua" w:hAnsi="Book Antiqua" w:cs="Arial"/>
          <w:lang w:val="id-ID" w:eastAsia="id-ID"/>
        </w:rPr>
        <w:t>konomi pada 201</w:t>
      </w:r>
      <w:r>
        <w:rPr>
          <w:rFonts w:ascii="Book Antiqua" w:hAnsi="Book Antiqua" w:cs="Arial"/>
          <w:lang w:eastAsia="id-ID"/>
        </w:rPr>
        <w:t>6</w:t>
      </w:r>
      <w:r w:rsidRPr="00EC05AE">
        <w:rPr>
          <w:rFonts w:ascii="Book Antiqua" w:hAnsi="Book Antiqua" w:cs="Arial"/>
          <w:lang w:val="id-ID" w:eastAsia="id-ID"/>
        </w:rPr>
        <w:t xml:space="preserve"> diperkirakan lebih baik dari 201</w:t>
      </w:r>
      <w:r>
        <w:rPr>
          <w:rFonts w:ascii="Book Antiqua" w:hAnsi="Book Antiqua" w:cs="Arial"/>
          <w:lang w:eastAsia="id-ID"/>
        </w:rPr>
        <w:t>5</w:t>
      </w:r>
      <w:r w:rsidRPr="00EC05AE">
        <w:rPr>
          <w:rFonts w:ascii="Book Antiqua" w:hAnsi="Book Antiqua" w:cs="Arial"/>
          <w:lang w:val="id-ID" w:eastAsia="id-ID"/>
        </w:rPr>
        <w:t>, yakni di kisaran 5,5-6</w:t>
      </w:r>
      <w:r>
        <w:rPr>
          <w:rFonts w:ascii="Book Antiqua" w:hAnsi="Book Antiqua" w:cs="Arial"/>
          <w:lang w:eastAsia="id-ID"/>
        </w:rPr>
        <w:t>,6 persen</w:t>
      </w:r>
      <w:r w:rsidRPr="00EC05AE">
        <w:rPr>
          <w:rFonts w:ascii="Book Antiqua" w:hAnsi="Book Antiqua" w:cs="Arial"/>
          <w:lang w:val="id-ID" w:eastAsia="id-ID"/>
        </w:rPr>
        <w:t xml:space="preserve">. </w:t>
      </w:r>
      <w:r>
        <w:rPr>
          <w:rFonts w:ascii="Book Antiqua" w:hAnsi="Book Antiqua" w:cs="Arial"/>
          <w:lang w:eastAsia="id-ID"/>
        </w:rPr>
        <w:t xml:space="preserve">Sedangkan </w:t>
      </w:r>
      <w:r w:rsidR="00C1583F">
        <w:rPr>
          <w:rFonts w:ascii="Book Antiqua" w:eastAsiaTheme="minorHAnsi" w:hAnsi="Book Antiqua" w:cs="Cambria"/>
          <w:color w:val="000000"/>
        </w:rPr>
        <w:t>RKP 2016, p</w:t>
      </w:r>
      <w:r w:rsidR="00761212" w:rsidRPr="002A2458">
        <w:rPr>
          <w:rFonts w:ascii="Book Antiqua" w:eastAsiaTheme="minorHAnsi" w:hAnsi="Book Antiqua" w:cs="Cambria"/>
          <w:color w:val="000000"/>
        </w:rPr>
        <w:t>erekonomian domestik diperkirakan tumbuh sebesar 5,8-6,2 persen, lebih tinggi dibanding tahun sebelumnya. Hal ini sejalan dengan membaiknya perekonomian global, dan didukung oleh berlanjutnya reformasi struktural di dalam negeri secara komprehensif. Dari sisi permintaan, permintaan eksternal akan mendorong pertumbuhan ekspor hingga mencapai 4,8-5,2 persen, yang didukung oleh membaiknya kondisi ekonomi global, terutama di pasar ekspor utama Indonesia, seperti Amerika Serikat yang perekonomiannya mulai membaik. Selain itu, upaya dari sisi Indonesia untuk membuka pasar ekspor baru, mengurangi hambatan perdagangan di pasar tujuan ekspor, serta meningkatkan fasilitasi ekspor juga mendorong peningkatan permintaan terhadap produk Indonesia. Sementara itu, investasi diperkirakan tumbuh 8,6-9,0 persen yang didorong oleh permintaan domestik yang meningkat dan membaiknya investasi pada sektor yang berorientasi ekspor. Peningkatan investasi ini pun akan didorong oleh membaiknya iklim investasi dan berusaha di Indonesia, yang menyebabkan meningkatnya daya tarik Indonesia sebagai tempat berinvestasi dan berusaha. Selain itu, permintaan domestik akan ditopang oleh makin stabilnya inflasi sehingga daya beli makin meningkat yang pada akhirnya mendorong konsumsi masyarakat tumbuh 5,0-5,2 persen. Konsumsi pemerintah akan tumbuh 2,0-2,5 persen yang didukung oleh percepatan penyerapan anggaran pembangunan yang diikuti dengan akuntabilitas dan transparasi yang makin baik.</w:t>
      </w:r>
    </w:p>
    <w:p w:rsidR="00EB18D9" w:rsidRDefault="006E65C0" w:rsidP="008F7650">
      <w:pPr>
        <w:pStyle w:val="NormalWeb"/>
        <w:spacing w:before="120" w:beforeAutospacing="0" w:after="0" w:afterAutospacing="0" w:line="360" w:lineRule="auto"/>
        <w:ind w:firstLine="720"/>
        <w:jc w:val="both"/>
        <w:rPr>
          <w:rFonts w:ascii="Book Antiqua" w:eastAsiaTheme="minorHAnsi" w:hAnsi="Book Antiqua" w:cs="Cambria"/>
          <w:color w:val="000000"/>
        </w:rPr>
      </w:pPr>
      <w:r w:rsidRPr="00EB18D9">
        <w:rPr>
          <w:rFonts w:ascii="Book Antiqua" w:eastAsia="Arial Unicode MS" w:hAnsi="Book Antiqua" w:cs="Arial Unicode MS"/>
          <w:b/>
          <w:color w:val="000000" w:themeColor="text1"/>
        </w:rPr>
        <w:t>K</w:t>
      </w:r>
      <w:r w:rsidR="00EB18D9" w:rsidRPr="00EB18D9">
        <w:rPr>
          <w:rFonts w:ascii="Book Antiqua" w:eastAsia="Arial Unicode MS" w:hAnsi="Book Antiqua" w:cs="Arial Unicode MS"/>
          <w:b/>
          <w:color w:val="000000" w:themeColor="text1"/>
        </w:rPr>
        <w:t>e</w:t>
      </w:r>
      <w:r w:rsidRPr="00EB18D9">
        <w:rPr>
          <w:rFonts w:ascii="Book Antiqua" w:eastAsia="Arial Unicode MS" w:hAnsi="Book Antiqua" w:cs="Arial Unicode MS"/>
          <w:b/>
          <w:color w:val="000000" w:themeColor="text1"/>
        </w:rPr>
        <w:t xml:space="preserve">dua, </w:t>
      </w:r>
      <w:r w:rsidR="00EB18D9" w:rsidRPr="00EB18D9">
        <w:rPr>
          <w:rFonts w:ascii="Book Antiqua" w:eastAsia="Arial Unicode MS" w:hAnsi="Book Antiqua" w:cs="Arial Unicode MS"/>
          <w:b/>
          <w:color w:val="000000" w:themeColor="text1"/>
        </w:rPr>
        <w:t xml:space="preserve">Laju </w:t>
      </w:r>
      <w:r w:rsidRPr="00EB18D9">
        <w:rPr>
          <w:rFonts w:ascii="Book Antiqua" w:eastAsia="Arial Unicode MS" w:hAnsi="Book Antiqua" w:cs="Arial Unicode MS"/>
          <w:b/>
          <w:color w:val="000000" w:themeColor="text1"/>
        </w:rPr>
        <w:t xml:space="preserve">Inflasi, </w:t>
      </w:r>
      <w:r w:rsidR="00EB18D9" w:rsidRPr="00EB18D9">
        <w:rPr>
          <w:rFonts w:ascii="Book Antiqua" w:eastAsia="Arial Unicode MS" w:hAnsi="Book Antiqua" w:cs="Arial Unicode MS"/>
          <w:b/>
          <w:color w:val="000000" w:themeColor="text1"/>
        </w:rPr>
        <w:t>U</w:t>
      </w:r>
      <w:r w:rsidR="00EB18D9" w:rsidRPr="00EB18D9">
        <w:rPr>
          <w:rFonts w:ascii="Book Antiqua" w:eastAsiaTheme="minorHAnsi" w:hAnsi="Book Antiqua" w:cs="Cambria"/>
          <w:color w:val="000000"/>
        </w:rPr>
        <w:t xml:space="preserve">ntuk menuju perekonomian yang lebih maju, </w:t>
      </w:r>
      <w:r w:rsidR="00EB18D9" w:rsidRPr="00EB18D9">
        <w:rPr>
          <w:rFonts w:ascii="Book Antiqua" w:eastAsiaTheme="minorHAnsi" w:hAnsi="Book Antiqua" w:cs="Cambria"/>
          <w:color w:val="1A1617"/>
        </w:rPr>
        <w:t xml:space="preserve">pertumbuhan ekonomi yang cukup tinggi harus didukung dengan tingkat inflasi yang rendah dan nilai tukar yang stabil. Dengan berbagai upaya yang dilakukan, </w:t>
      </w:r>
      <w:r w:rsidR="00EB18D9" w:rsidRPr="00EB18D9">
        <w:rPr>
          <w:rFonts w:ascii="Book Antiqua" w:eastAsiaTheme="minorHAnsi" w:hAnsi="Book Antiqua" w:cs="Cambria"/>
          <w:color w:val="1A1617"/>
        </w:rPr>
        <w:lastRenderedPageBreak/>
        <w:t xml:space="preserve">inflasi pada tahun 2016 diperkirakan akan berada pada kisaran 3,0-5,0 persen. Nilai tukar Rupiah diperkirakan akan berada pada rentang Rp12.800-13.200 per USD. </w:t>
      </w:r>
      <w:r w:rsidR="00EB18D9" w:rsidRPr="00EB18D9">
        <w:rPr>
          <w:rFonts w:ascii="Book Antiqua" w:eastAsiaTheme="minorHAnsi" w:hAnsi="Book Antiqua" w:cs="Cambria"/>
          <w:color w:val="000000"/>
        </w:rPr>
        <w:t>Untuk mencapai sasaran tersebut, kebijakan moneter akan tetap diarahkan pada pencapaian sasaran inflasi dan stabilisasi nilai tukar sesuai fundamentalnya. Penguatan operasi moneter akan diintensifkan untuk mendukung efektivitas transmisi suku bunga dan nilai tukar, sekaligus untuk memperkuat struktur dan daya dukung sistem keuangan dan lembaga keuangan dalam pembiayaan pembangunan. Sasaran dan arah yang telah ditetapkan akan ditempuh melalui beberapa strategi kebijakan yaitu: (i) meningkatkan kedisiplinan dalam menjaga stabilitas dan kesinambungan pertumbuhan ekonomi dengan penguatan bauran kebijakan; (ii) melakukan komunikasi yang intensif untuk menjangkar persepsi pasar; (iii) meningkatkan koordinasi yang erat di antara berbagai pemangku kebijakan untuk mencapai efektivitas kebijakan dan, (iv) melakukan penguatan kebijakan struktural untuk menopang keberlanjutan pertumbuhan ekonomi, termasuk kebijakan pengelolaan subsidi BBM, kebijakan di sektor keuangan, terutama terkait pendalaman pasar keuangan, dan kebijakan di sektor riil, terutama yang terkait dengan sentra produksi dan tata niaga bahan pangan pokok.</w:t>
      </w:r>
    </w:p>
    <w:p w:rsidR="00EB18D9" w:rsidRPr="002F686F" w:rsidRDefault="006E65C0" w:rsidP="008F7650">
      <w:pPr>
        <w:pStyle w:val="NormalWeb"/>
        <w:spacing w:before="120" w:beforeAutospacing="0" w:after="0" w:afterAutospacing="0" w:line="360" w:lineRule="auto"/>
        <w:ind w:firstLine="720"/>
        <w:jc w:val="both"/>
        <w:rPr>
          <w:rFonts w:ascii="Book Antiqua" w:eastAsia="Arial Unicode MS" w:hAnsi="Book Antiqua" w:cs="Arial Unicode MS"/>
          <w:b/>
          <w:color w:val="000000" w:themeColor="text1"/>
        </w:rPr>
      </w:pPr>
      <w:r w:rsidRPr="002F686F">
        <w:rPr>
          <w:rFonts w:ascii="Book Antiqua" w:eastAsia="Arial Unicode MS" w:hAnsi="Book Antiqua" w:cs="Arial Unicode MS"/>
          <w:b/>
          <w:color w:val="000000" w:themeColor="text1"/>
        </w:rPr>
        <w:t xml:space="preserve">Ketiga, </w:t>
      </w:r>
      <w:r w:rsidR="00503C08" w:rsidRPr="002F686F">
        <w:rPr>
          <w:rFonts w:ascii="Book Antiqua" w:eastAsia="Arial Unicode MS" w:hAnsi="Book Antiqua" w:cs="Arial Unicode MS"/>
          <w:b/>
          <w:color w:val="000000" w:themeColor="text1"/>
        </w:rPr>
        <w:t>N</w:t>
      </w:r>
      <w:r w:rsidR="00503C08" w:rsidRPr="002F686F">
        <w:rPr>
          <w:rFonts w:ascii="Book Antiqua" w:eastAsia="Arial Unicode MS" w:hAnsi="Book Antiqua" w:cs="Arial Unicode MS"/>
          <w:b/>
          <w:color w:val="000000" w:themeColor="text1"/>
          <w:lang w:val="id-ID"/>
        </w:rPr>
        <w:t>ilai</w:t>
      </w:r>
      <w:r w:rsidR="00503C08" w:rsidRPr="002F686F">
        <w:rPr>
          <w:rFonts w:ascii="Book Antiqua" w:eastAsia="Arial Unicode MS" w:hAnsi="Book Antiqua" w:cs="Arial Unicode MS"/>
          <w:b/>
          <w:color w:val="000000" w:themeColor="text1"/>
        </w:rPr>
        <w:t xml:space="preserve"> </w:t>
      </w:r>
      <w:r w:rsidR="00503C08" w:rsidRPr="002F686F">
        <w:rPr>
          <w:rFonts w:ascii="Book Antiqua" w:eastAsia="Arial Unicode MS" w:hAnsi="Book Antiqua" w:cs="Arial Unicode MS"/>
          <w:b/>
          <w:color w:val="000000" w:themeColor="text1"/>
          <w:lang w:val="id-ID"/>
        </w:rPr>
        <w:t>Tukar Rupiah</w:t>
      </w:r>
      <w:r w:rsidR="00503C08" w:rsidRPr="002F686F">
        <w:rPr>
          <w:rFonts w:ascii="Book Antiqua" w:eastAsia="Arial Unicode MS" w:hAnsi="Book Antiqua" w:cs="Arial Unicode MS"/>
          <w:b/>
          <w:color w:val="000000" w:themeColor="text1"/>
        </w:rPr>
        <w:t>, P</w:t>
      </w:r>
      <w:r w:rsidR="00503C08" w:rsidRPr="002F686F">
        <w:rPr>
          <w:rFonts w:ascii="Book Antiqua" w:eastAsia="Arial Unicode MS" w:hAnsi="Book Antiqua" w:cs="Arial Unicode MS"/>
          <w:color w:val="000000" w:themeColor="text1"/>
          <w:lang w:val="id-ID"/>
        </w:rPr>
        <w:t>ada</w:t>
      </w:r>
      <w:r w:rsidR="00503C08" w:rsidRPr="002F686F">
        <w:rPr>
          <w:rFonts w:ascii="Book Antiqua" w:eastAsia="Arial Unicode MS" w:hAnsi="Book Antiqua" w:cs="Arial Unicode MS"/>
          <w:color w:val="000000" w:themeColor="text1"/>
        </w:rPr>
        <w:t xml:space="preserve"> </w:t>
      </w:r>
      <w:r w:rsidR="00503C08" w:rsidRPr="002F686F">
        <w:rPr>
          <w:rFonts w:ascii="Book Antiqua" w:eastAsia="Arial Unicode MS" w:hAnsi="Book Antiqua" w:cs="Arial Unicode MS"/>
          <w:color w:val="000000" w:themeColor="text1"/>
          <w:lang w:val="id-ID"/>
        </w:rPr>
        <w:t>tahun</w:t>
      </w:r>
      <w:r w:rsidR="00503C08" w:rsidRPr="002F686F">
        <w:rPr>
          <w:rFonts w:ascii="Book Antiqua" w:eastAsia="Arial Unicode MS" w:hAnsi="Book Antiqua" w:cs="Arial Unicode MS"/>
          <w:color w:val="000000" w:themeColor="text1"/>
        </w:rPr>
        <w:t xml:space="preserve"> </w:t>
      </w:r>
      <w:r w:rsidR="00503C08" w:rsidRPr="002F686F">
        <w:rPr>
          <w:rFonts w:ascii="Book Antiqua" w:hAnsi="Book Antiqua" w:cs="Arial"/>
          <w:lang w:val="id-ID" w:eastAsia="id-ID"/>
        </w:rPr>
        <w:t>201</w:t>
      </w:r>
      <w:r w:rsidR="00503C08" w:rsidRPr="002F686F">
        <w:rPr>
          <w:rFonts w:ascii="Book Antiqua" w:hAnsi="Book Antiqua" w:cs="Arial"/>
          <w:lang w:eastAsia="id-ID"/>
        </w:rPr>
        <w:t>6</w:t>
      </w:r>
      <w:r w:rsidR="00503C08" w:rsidRPr="002F686F">
        <w:rPr>
          <w:rFonts w:ascii="Book Antiqua" w:hAnsi="Book Antiqua" w:cs="Arial"/>
          <w:lang w:val="id-ID" w:eastAsia="id-ID"/>
        </w:rPr>
        <w:t xml:space="preserve"> diperkirakan</w:t>
      </w:r>
      <w:r w:rsidR="00503C08" w:rsidRPr="002F686F">
        <w:rPr>
          <w:rFonts w:ascii="Book Antiqua" w:hAnsi="Book Antiqua" w:cs="Arial"/>
          <w:lang w:eastAsia="id-ID"/>
        </w:rPr>
        <w:t xml:space="preserve"> </w:t>
      </w:r>
      <w:r w:rsidR="00503C08" w:rsidRPr="002F686F">
        <w:rPr>
          <w:rFonts w:ascii="Book Antiqua" w:hAnsi="Book Antiqua" w:cs="Arial"/>
          <w:lang w:val="id-ID" w:eastAsia="id-ID"/>
        </w:rPr>
        <w:t>bergerak</w:t>
      </w:r>
      <w:r w:rsidR="00503C08" w:rsidRPr="002F686F">
        <w:rPr>
          <w:rFonts w:ascii="Book Antiqua" w:hAnsi="Book Antiqua" w:cs="Arial"/>
          <w:lang w:eastAsia="id-ID"/>
        </w:rPr>
        <w:t xml:space="preserve"> </w:t>
      </w:r>
      <w:r w:rsidR="00503C08" w:rsidRPr="002F686F">
        <w:rPr>
          <w:rFonts w:ascii="Book Antiqua" w:hAnsi="Book Antiqua" w:cs="Arial"/>
          <w:lang w:val="id-ID" w:eastAsia="id-ID"/>
        </w:rPr>
        <w:t>pada</w:t>
      </w:r>
      <w:r w:rsidR="00503C08" w:rsidRPr="002F686F">
        <w:rPr>
          <w:rFonts w:ascii="Book Antiqua" w:hAnsi="Book Antiqua" w:cs="Arial"/>
          <w:lang w:eastAsia="id-ID"/>
        </w:rPr>
        <w:t xml:space="preserve"> rata-rata </w:t>
      </w:r>
      <w:r w:rsidR="00503C08" w:rsidRPr="002F686F">
        <w:rPr>
          <w:rFonts w:ascii="Book Antiqua" w:hAnsi="Book Antiqua" w:cs="Arial"/>
          <w:lang w:val="id-ID" w:eastAsia="id-ID"/>
        </w:rPr>
        <w:t>kisaran</w:t>
      </w:r>
      <w:r w:rsidR="00503C08" w:rsidRPr="002F686F">
        <w:rPr>
          <w:rFonts w:ascii="Book Antiqua" w:hAnsi="Book Antiqua" w:cs="Arial"/>
          <w:lang w:eastAsia="id-ID"/>
        </w:rPr>
        <w:t xml:space="preserve"> </w:t>
      </w:r>
      <w:r w:rsidR="00503C08" w:rsidRPr="002F686F">
        <w:rPr>
          <w:rFonts w:ascii="Book Antiqua" w:hAnsi="Book Antiqua" w:cs="Arial"/>
          <w:lang w:val="id-ID" w:eastAsia="id-ID"/>
        </w:rPr>
        <w:t xml:space="preserve">Rp </w:t>
      </w:r>
      <w:r w:rsidR="00503C08" w:rsidRPr="002F686F">
        <w:rPr>
          <w:rFonts w:ascii="Book Antiqua" w:hAnsi="Book Antiqua" w:cs="Arial"/>
          <w:lang w:eastAsia="id-ID"/>
        </w:rPr>
        <w:t>12,800 – 13,200</w:t>
      </w:r>
      <w:r w:rsidR="00503C08" w:rsidRPr="002F686F">
        <w:rPr>
          <w:rFonts w:ascii="Book Antiqua" w:hAnsi="Book Antiqua" w:cs="Arial"/>
          <w:lang w:val="id-ID" w:eastAsia="id-ID"/>
        </w:rPr>
        <w:t xml:space="preserve"> per dolar AS </w:t>
      </w:r>
      <w:r w:rsidR="00503C08" w:rsidRPr="002F686F">
        <w:rPr>
          <w:rFonts w:ascii="Book Antiqua" w:eastAsia="Arial Unicode MS" w:hAnsi="Book Antiqua" w:cs="Arial Unicode MS"/>
          <w:color w:val="000000" w:themeColor="text1"/>
          <w:lang w:val="id-ID"/>
        </w:rPr>
        <w:t>Kondisi</w:t>
      </w:r>
      <w:r w:rsidR="00503C08" w:rsidRPr="002F686F">
        <w:rPr>
          <w:rFonts w:ascii="Book Antiqua" w:eastAsia="Arial Unicode MS" w:hAnsi="Book Antiqua" w:cs="Arial Unicode MS"/>
          <w:color w:val="000000" w:themeColor="text1"/>
        </w:rPr>
        <w:t xml:space="preserve"> </w:t>
      </w:r>
      <w:r w:rsidR="00503C08" w:rsidRPr="002F686F">
        <w:rPr>
          <w:rFonts w:ascii="Book Antiqua" w:eastAsia="Arial Unicode MS" w:hAnsi="Book Antiqua" w:cs="Arial Unicode MS"/>
          <w:color w:val="000000" w:themeColor="text1"/>
          <w:lang w:val="id-ID"/>
        </w:rPr>
        <w:t>ini</w:t>
      </w:r>
      <w:r w:rsidR="00503C08" w:rsidRPr="002F686F">
        <w:rPr>
          <w:rFonts w:ascii="Book Antiqua" w:eastAsia="Arial Unicode MS" w:hAnsi="Book Antiqua" w:cs="Arial Unicode MS"/>
          <w:color w:val="000000" w:themeColor="text1"/>
        </w:rPr>
        <w:t xml:space="preserve"> </w:t>
      </w:r>
      <w:r w:rsidR="00503C08" w:rsidRPr="002F686F">
        <w:rPr>
          <w:rFonts w:ascii="Book Antiqua" w:eastAsia="Arial Unicode MS" w:hAnsi="Book Antiqua" w:cs="Arial Unicode MS"/>
          <w:color w:val="000000" w:themeColor="text1"/>
          <w:lang w:val="id-ID"/>
        </w:rPr>
        <w:t>diharapkan</w:t>
      </w:r>
      <w:r w:rsidR="00503C08" w:rsidRPr="002F686F">
        <w:rPr>
          <w:rFonts w:ascii="Book Antiqua" w:eastAsia="Arial Unicode MS" w:hAnsi="Book Antiqua" w:cs="Arial Unicode MS"/>
          <w:color w:val="000000" w:themeColor="text1"/>
        </w:rPr>
        <w:t xml:space="preserve"> </w:t>
      </w:r>
      <w:r w:rsidR="00503C08" w:rsidRPr="002F686F">
        <w:rPr>
          <w:rFonts w:ascii="Book Antiqua" w:eastAsia="Arial Unicode MS" w:hAnsi="Book Antiqua" w:cs="Arial Unicode MS"/>
          <w:color w:val="000000" w:themeColor="text1"/>
          <w:lang w:val="id-ID"/>
        </w:rPr>
        <w:t>dapat</w:t>
      </w:r>
      <w:r w:rsidR="00503C08" w:rsidRPr="002F686F">
        <w:rPr>
          <w:rFonts w:ascii="Book Antiqua" w:eastAsia="Arial Unicode MS" w:hAnsi="Book Antiqua" w:cs="Arial Unicode MS"/>
          <w:color w:val="000000" w:themeColor="text1"/>
        </w:rPr>
        <w:t xml:space="preserve"> </w:t>
      </w:r>
      <w:r w:rsidR="00503C08" w:rsidRPr="002F686F">
        <w:rPr>
          <w:rFonts w:ascii="Book Antiqua" w:eastAsia="Arial Unicode MS" w:hAnsi="Book Antiqua" w:cs="Arial Unicode MS"/>
          <w:color w:val="000000" w:themeColor="text1"/>
          <w:lang w:val="id-ID"/>
        </w:rPr>
        <w:t>mendorong</w:t>
      </w:r>
      <w:r w:rsidR="00503C08" w:rsidRPr="002F686F">
        <w:rPr>
          <w:rFonts w:ascii="Book Antiqua" w:eastAsia="Arial Unicode MS" w:hAnsi="Book Antiqua" w:cs="Arial Unicode MS"/>
          <w:color w:val="000000" w:themeColor="text1"/>
        </w:rPr>
        <w:t xml:space="preserve"> </w:t>
      </w:r>
      <w:r w:rsidR="00503C08" w:rsidRPr="002F686F">
        <w:rPr>
          <w:rFonts w:ascii="Book Antiqua" w:eastAsia="Arial Unicode MS" w:hAnsi="Book Antiqua" w:cs="Arial Unicode MS"/>
          <w:color w:val="000000" w:themeColor="text1"/>
          <w:lang w:val="id-ID"/>
        </w:rPr>
        <w:t>sektor</w:t>
      </w:r>
      <w:r w:rsidR="00503C08" w:rsidRPr="002F686F">
        <w:rPr>
          <w:rFonts w:ascii="Book Antiqua" w:eastAsia="Arial Unicode MS" w:hAnsi="Book Antiqua" w:cs="Arial Unicode MS"/>
          <w:color w:val="000000" w:themeColor="text1"/>
        </w:rPr>
        <w:t xml:space="preserve"> </w:t>
      </w:r>
      <w:r w:rsidR="00503C08" w:rsidRPr="002F686F">
        <w:rPr>
          <w:rFonts w:ascii="Book Antiqua" w:eastAsia="Arial Unicode MS" w:hAnsi="Book Antiqua" w:cs="Arial Unicode MS"/>
          <w:color w:val="000000" w:themeColor="text1"/>
          <w:lang w:val="id-ID"/>
        </w:rPr>
        <w:t>riil</w:t>
      </w:r>
      <w:r w:rsidR="00503C08" w:rsidRPr="002F686F">
        <w:rPr>
          <w:rFonts w:ascii="Book Antiqua" w:eastAsia="Arial Unicode MS" w:hAnsi="Book Antiqua" w:cs="Arial Unicode MS"/>
          <w:color w:val="000000" w:themeColor="text1"/>
        </w:rPr>
        <w:t xml:space="preserve"> </w:t>
      </w:r>
      <w:r w:rsidR="00503C08" w:rsidRPr="002F686F">
        <w:rPr>
          <w:rFonts w:ascii="Book Antiqua" w:eastAsia="Arial Unicode MS" w:hAnsi="Book Antiqua" w:cs="Arial Unicode MS"/>
          <w:color w:val="000000" w:themeColor="text1"/>
          <w:lang w:val="id-ID"/>
        </w:rPr>
        <w:t>untuk</w:t>
      </w:r>
      <w:r w:rsidR="00503C08" w:rsidRPr="002F686F">
        <w:rPr>
          <w:rFonts w:ascii="Book Antiqua" w:eastAsia="Arial Unicode MS" w:hAnsi="Book Antiqua" w:cs="Arial Unicode MS"/>
          <w:color w:val="000000" w:themeColor="text1"/>
        </w:rPr>
        <w:t xml:space="preserve"> </w:t>
      </w:r>
      <w:r w:rsidR="00503C08" w:rsidRPr="002F686F">
        <w:rPr>
          <w:rFonts w:ascii="Book Antiqua" w:eastAsia="Arial Unicode MS" w:hAnsi="Book Antiqua" w:cs="Arial Unicode MS"/>
          <w:color w:val="000000" w:themeColor="text1"/>
          <w:lang w:val="id-ID"/>
        </w:rPr>
        <w:t>lebih</w:t>
      </w:r>
      <w:r w:rsidR="00503C08" w:rsidRPr="002F686F">
        <w:rPr>
          <w:rFonts w:ascii="Book Antiqua" w:eastAsia="Arial Unicode MS" w:hAnsi="Book Antiqua" w:cs="Arial Unicode MS"/>
          <w:color w:val="000000" w:themeColor="text1"/>
        </w:rPr>
        <w:t xml:space="preserve"> </w:t>
      </w:r>
      <w:r w:rsidR="00503C08" w:rsidRPr="002F686F">
        <w:rPr>
          <w:rFonts w:ascii="Book Antiqua" w:eastAsia="Arial Unicode MS" w:hAnsi="Book Antiqua" w:cs="Arial Unicode MS"/>
          <w:color w:val="000000" w:themeColor="text1"/>
          <w:lang w:val="id-ID"/>
        </w:rPr>
        <w:t>berperan</w:t>
      </w:r>
      <w:r w:rsidR="00503C08" w:rsidRPr="002F686F">
        <w:rPr>
          <w:rFonts w:ascii="Book Antiqua" w:eastAsia="Arial Unicode MS" w:hAnsi="Book Antiqua" w:cs="Arial Unicode MS"/>
          <w:color w:val="000000" w:themeColor="text1"/>
        </w:rPr>
        <w:t xml:space="preserve"> </w:t>
      </w:r>
      <w:r w:rsidR="00503C08" w:rsidRPr="002F686F">
        <w:rPr>
          <w:rFonts w:ascii="Book Antiqua" w:eastAsia="Arial Unicode MS" w:hAnsi="Book Antiqua" w:cs="Arial Unicode MS"/>
          <w:color w:val="000000" w:themeColor="text1"/>
          <w:lang w:val="id-ID"/>
        </w:rPr>
        <w:t>dalam</w:t>
      </w:r>
      <w:r w:rsidR="00503C08" w:rsidRPr="002F686F">
        <w:rPr>
          <w:rFonts w:ascii="Book Antiqua" w:eastAsia="Arial Unicode MS" w:hAnsi="Book Antiqua" w:cs="Arial Unicode MS"/>
          <w:color w:val="000000" w:themeColor="text1"/>
        </w:rPr>
        <w:t xml:space="preserve"> </w:t>
      </w:r>
      <w:r w:rsidR="00503C08" w:rsidRPr="002F686F">
        <w:rPr>
          <w:rFonts w:ascii="Book Antiqua" w:eastAsia="Arial Unicode MS" w:hAnsi="Book Antiqua" w:cs="Arial Unicode MS"/>
          <w:color w:val="000000" w:themeColor="text1"/>
          <w:lang w:val="id-ID"/>
        </w:rPr>
        <w:t>pertumbuhan</w:t>
      </w:r>
      <w:r w:rsidR="00503C08" w:rsidRPr="002F686F">
        <w:rPr>
          <w:rFonts w:ascii="Book Antiqua" w:eastAsia="Arial Unicode MS" w:hAnsi="Book Antiqua" w:cs="Arial Unicode MS"/>
          <w:color w:val="000000" w:themeColor="text1"/>
        </w:rPr>
        <w:t xml:space="preserve"> </w:t>
      </w:r>
      <w:r w:rsidR="00503C08" w:rsidRPr="002F686F">
        <w:rPr>
          <w:rFonts w:ascii="Book Antiqua" w:eastAsia="Arial Unicode MS" w:hAnsi="Book Antiqua" w:cs="Arial Unicode MS"/>
          <w:color w:val="000000" w:themeColor="text1"/>
          <w:lang w:val="id-ID"/>
        </w:rPr>
        <w:t>ekonomi, menjaga</w:t>
      </w:r>
      <w:r w:rsidR="00503C08" w:rsidRPr="002F686F">
        <w:rPr>
          <w:rFonts w:ascii="Book Antiqua" w:eastAsia="Arial Unicode MS" w:hAnsi="Book Antiqua" w:cs="Arial Unicode MS"/>
          <w:color w:val="000000" w:themeColor="text1"/>
        </w:rPr>
        <w:t xml:space="preserve"> </w:t>
      </w:r>
      <w:r w:rsidR="00503C08" w:rsidRPr="002F686F">
        <w:rPr>
          <w:rFonts w:ascii="Book Antiqua" w:eastAsia="Arial Unicode MS" w:hAnsi="Book Antiqua" w:cs="Arial Unicode MS"/>
          <w:color w:val="000000" w:themeColor="text1"/>
          <w:lang w:val="id-ID"/>
        </w:rPr>
        <w:t>stabilitas</w:t>
      </w:r>
      <w:r w:rsidR="00503C08" w:rsidRPr="002F686F">
        <w:rPr>
          <w:rFonts w:ascii="Book Antiqua" w:eastAsia="Arial Unicode MS" w:hAnsi="Book Antiqua" w:cs="Arial Unicode MS"/>
          <w:color w:val="000000" w:themeColor="text1"/>
        </w:rPr>
        <w:t xml:space="preserve"> </w:t>
      </w:r>
      <w:r w:rsidR="00503C08" w:rsidRPr="002F686F">
        <w:rPr>
          <w:rFonts w:ascii="Book Antiqua" w:eastAsia="Arial Unicode MS" w:hAnsi="Book Antiqua" w:cs="Arial Unicode MS"/>
          <w:color w:val="000000" w:themeColor="text1"/>
          <w:lang w:val="id-ID"/>
        </w:rPr>
        <w:t>ekonomi, dan</w:t>
      </w:r>
      <w:r w:rsidR="00503C08" w:rsidRPr="002F686F">
        <w:rPr>
          <w:rFonts w:ascii="Book Antiqua" w:eastAsia="Arial Unicode MS" w:hAnsi="Book Antiqua" w:cs="Arial Unicode MS"/>
          <w:color w:val="000000" w:themeColor="text1"/>
        </w:rPr>
        <w:t xml:space="preserve"> </w:t>
      </w:r>
      <w:r w:rsidR="00503C08" w:rsidRPr="002F686F">
        <w:rPr>
          <w:rFonts w:ascii="Book Antiqua" w:eastAsia="Arial Unicode MS" w:hAnsi="Book Antiqua" w:cs="Arial Unicode MS"/>
          <w:color w:val="000000" w:themeColor="text1"/>
          <w:lang w:val="id-ID"/>
        </w:rPr>
        <w:t>meningkatkan</w:t>
      </w:r>
      <w:r w:rsidR="00503C08" w:rsidRPr="002F686F">
        <w:rPr>
          <w:rFonts w:ascii="Book Antiqua" w:eastAsia="Arial Unicode MS" w:hAnsi="Book Antiqua" w:cs="Arial Unicode MS"/>
          <w:color w:val="000000" w:themeColor="text1"/>
        </w:rPr>
        <w:t xml:space="preserve"> </w:t>
      </w:r>
      <w:r w:rsidR="00503C08" w:rsidRPr="002F686F">
        <w:rPr>
          <w:rFonts w:ascii="Book Antiqua" w:eastAsia="Arial Unicode MS" w:hAnsi="Book Antiqua" w:cs="Arial Unicode MS"/>
          <w:color w:val="000000" w:themeColor="text1"/>
          <w:lang w:val="id-ID"/>
        </w:rPr>
        <w:t>kemampuan</w:t>
      </w:r>
      <w:r w:rsidR="00503C08" w:rsidRPr="002F686F">
        <w:rPr>
          <w:rFonts w:ascii="Book Antiqua" w:eastAsia="Arial Unicode MS" w:hAnsi="Book Antiqua" w:cs="Arial Unicode MS"/>
          <w:color w:val="000000" w:themeColor="text1"/>
        </w:rPr>
        <w:t xml:space="preserve"> </w:t>
      </w:r>
      <w:r w:rsidR="00503C08" w:rsidRPr="002F686F">
        <w:rPr>
          <w:rFonts w:ascii="Book Antiqua" w:eastAsia="Arial Unicode MS" w:hAnsi="Book Antiqua" w:cs="Arial Unicode MS"/>
          <w:color w:val="000000" w:themeColor="text1"/>
          <w:lang w:val="id-ID"/>
        </w:rPr>
        <w:t>ekonomi yang akan</w:t>
      </w:r>
      <w:r w:rsidR="00503C08" w:rsidRPr="002F686F">
        <w:rPr>
          <w:rFonts w:ascii="Book Antiqua" w:eastAsia="Arial Unicode MS" w:hAnsi="Book Antiqua" w:cs="Arial Unicode MS"/>
          <w:color w:val="000000" w:themeColor="text1"/>
        </w:rPr>
        <w:t xml:space="preserve"> </w:t>
      </w:r>
      <w:r w:rsidR="00503C08" w:rsidRPr="002F686F">
        <w:rPr>
          <w:rFonts w:ascii="Book Antiqua" w:eastAsia="Arial Unicode MS" w:hAnsi="Book Antiqua" w:cs="Arial Unicode MS"/>
          <w:color w:val="000000" w:themeColor="text1"/>
          <w:lang w:val="id-ID"/>
        </w:rPr>
        <w:t>memperluas</w:t>
      </w:r>
      <w:r w:rsidR="00503C08" w:rsidRPr="002F686F">
        <w:rPr>
          <w:rFonts w:ascii="Book Antiqua" w:eastAsia="Arial Unicode MS" w:hAnsi="Book Antiqua" w:cs="Arial Unicode MS"/>
          <w:color w:val="000000" w:themeColor="text1"/>
        </w:rPr>
        <w:t xml:space="preserve"> </w:t>
      </w:r>
      <w:r w:rsidR="00503C08" w:rsidRPr="002F686F">
        <w:rPr>
          <w:rFonts w:ascii="Book Antiqua" w:eastAsia="Arial Unicode MS" w:hAnsi="Book Antiqua" w:cs="Arial Unicode MS"/>
          <w:color w:val="000000" w:themeColor="text1"/>
          <w:lang w:val="id-ID"/>
        </w:rPr>
        <w:t>lapangan</w:t>
      </w:r>
      <w:r w:rsidR="00503C08" w:rsidRPr="002F686F">
        <w:rPr>
          <w:rFonts w:ascii="Book Antiqua" w:eastAsia="Arial Unicode MS" w:hAnsi="Book Antiqua" w:cs="Arial Unicode MS"/>
          <w:color w:val="000000" w:themeColor="text1"/>
        </w:rPr>
        <w:t xml:space="preserve"> </w:t>
      </w:r>
      <w:r w:rsidR="00503C08" w:rsidRPr="002F686F">
        <w:rPr>
          <w:rFonts w:ascii="Book Antiqua" w:eastAsia="Arial Unicode MS" w:hAnsi="Book Antiqua" w:cs="Arial Unicode MS"/>
          <w:color w:val="000000" w:themeColor="text1"/>
          <w:lang w:val="id-ID"/>
        </w:rPr>
        <w:t>kerja</w:t>
      </w:r>
      <w:r w:rsidR="00503C08" w:rsidRPr="002F686F">
        <w:rPr>
          <w:rFonts w:ascii="Book Antiqua" w:eastAsia="Arial Unicode MS" w:hAnsi="Book Antiqua" w:cs="Arial Unicode MS"/>
          <w:color w:val="000000" w:themeColor="text1"/>
        </w:rPr>
        <w:t xml:space="preserve"> </w:t>
      </w:r>
      <w:r w:rsidR="00503C08" w:rsidRPr="002F686F">
        <w:rPr>
          <w:rFonts w:ascii="Book Antiqua" w:eastAsia="Arial Unicode MS" w:hAnsi="Book Antiqua" w:cs="Arial Unicode MS"/>
          <w:color w:val="000000" w:themeColor="text1"/>
          <w:lang w:val="id-ID"/>
        </w:rPr>
        <w:t>dan</w:t>
      </w:r>
      <w:r w:rsidR="00503C08" w:rsidRPr="002F686F">
        <w:rPr>
          <w:rFonts w:ascii="Book Antiqua" w:eastAsia="Arial Unicode MS" w:hAnsi="Book Antiqua" w:cs="Arial Unicode MS"/>
          <w:color w:val="000000" w:themeColor="text1"/>
        </w:rPr>
        <w:t xml:space="preserve"> </w:t>
      </w:r>
      <w:r w:rsidR="00503C08" w:rsidRPr="002F686F">
        <w:rPr>
          <w:rFonts w:ascii="Book Antiqua" w:eastAsia="Arial Unicode MS" w:hAnsi="Book Antiqua" w:cs="Arial Unicode MS"/>
          <w:color w:val="000000" w:themeColor="text1"/>
          <w:lang w:val="id-ID"/>
        </w:rPr>
        <w:t>mengurangi</w:t>
      </w:r>
      <w:r w:rsidR="00503C08" w:rsidRPr="002F686F">
        <w:rPr>
          <w:rFonts w:ascii="Book Antiqua" w:eastAsia="Arial Unicode MS" w:hAnsi="Book Antiqua" w:cs="Arial Unicode MS"/>
          <w:color w:val="000000" w:themeColor="text1"/>
        </w:rPr>
        <w:t xml:space="preserve"> </w:t>
      </w:r>
      <w:r w:rsidR="00503C08" w:rsidRPr="002F686F">
        <w:rPr>
          <w:rFonts w:ascii="Book Antiqua" w:eastAsia="Arial Unicode MS" w:hAnsi="Book Antiqua" w:cs="Arial Unicode MS"/>
          <w:color w:val="000000" w:themeColor="text1"/>
          <w:lang w:val="id-ID"/>
        </w:rPr>
        <w:t>jumlah</w:t>
      </w:r>
      <w:r w:rsidR="00503C08" w:rsidRPr="002F686F">
        <w:rPr>
          <w:rFonts w:ascii="Book Antiqua" w:eastAsia="Arial Unicode MS" w:hAnsi="Book Antiqua" w:cs="Arial Unicode MS"/>
          <w:color w:val="000000" w:themeColor="text1"/>
        </w:rPr>
        <w:t xml:space="preserve"> </w:t>
      </w:r>
      <w:r w:rsidR="00503C08" w:rsidRPr="002F686F">
        <w:rPr>
          <w:rFonts w:ascii="Book Antiqua" w:eastAsia="Arial Unicode MS" w:hAnsi="Book Antiqua" w:cs="Arial Unicode MS"/>
          <w:color w:val="000000" w:themeColor="text1"/>
          <w:lang w:val="id-ID"/>
        </w:rPr>
        <w:t>penduduk</w:t>
      </w:r>
      <w:r w:rsidR="00503C08" w:rsidRPr="002F686F">
        <w:rPr>
          <w:rFonts w:ascii="Book Antiqua" w:eastAsia="Arial Unicode MS" w:hAnsi="Book Antiqua" w:cs="Arial Unicode MS"/>
          <w:color w:val="000000" w:themeColor="text1"/>
        </w:rPr>
        <w:t xml:space="preserve"> </w:t>
      </w:r>
      <w:r w:rsidR="00503C08" w:rsidRPr="002F686F">
        <w:rPr>
          <w:rFonts w:ascii="Book Antiqua" w:eastAsia="Arial Unicode MS" w:hAnsi="Book Antiqua" w:cs="Arial Unicode MS"/>
          <w:color w:val="000000" w:themeColor="text1"/>
          <w:lang w:val="id-ID"/>
        </w:rPr>
        <w:t xml:space="preserve">miskin. </w:t>
      </w:r>
      <w:r w:rsidR="008F7650" w:rsidRPr="002F686F">
        <w:rPr>
          <w:rFonts w:ascii="Book Antiqua" w:eastAsia="Arial Unicode MS" w:hAnsi="Book Antiqua" w:cs="Arial Unicode MS"/>
          <w:color w:val="000000" w:themeColor="text1"/>
        </w:rPr>
        <w:t xml:space="preserve"> </w:t>
      </w:r>
    </w:p>
    <w:p w:rsidR="008F7650" w:rsidRPr="002F686F" w:rsidRDefault="00EB18D9" w:rsidP="008F7650">
      <w:pPr>
        <w:pStyle w:val="NormalWeb"/>
        <w:spacing w:before="120" w:beforeAutospacing="0" w:after="0" w:afterAutospacing="0" w:line="360" w:lineRule="auto"/>
        <w:ind w:firstLine="720"/>
        <w:jc w:val="both"/>
        <w:rPr>
          <w:rFonts w:ascii="Book Antiqua" w:hAnsi="Book Antiqua" w:cs="Arial"/>
          <w:lang w:eastAsia="id-ID"/>
        </w:rPr>
      </w:pPr>
      <w:r w:rsidRPr="002F686F">
        <w:rPr>
          <w:rFonts w:ascii="Book Antiqua" w:eastAsia="Arial Unicode MS" w:hAnsi="Book Antiqua" w:cs="Arial Unicode MS"/>
          <w:b/>
          <w:color w:val="000000" w:themeColor="text1"/>
        </w:rPr>
        <w:t>Keempat, Ke</w:t>
      </w:r>
      <w:r w:rsidRPr="002F686F">
        <w:rPr>
          <w:rFonts w:ascii="Book Antiqua" w:eastAsia="Arial Unicode MS" w:hAnsi="Book Antiqua" w:cs="Arial Unicode MS"/>
          <w:b/>
          <w:color w:val="000000" w:themeColor="text1"/>
          <w:lang w:val="id-ID"/>
        </w:rPr>
        <w:t>bijakan</w:t>
      </w:r>
      <w:r w:rsidRPr="002F686F">
        <w:rPr>
          <w:rFonts w:ascii="Book Antiqua" w:eastAsia="Arial Unicode MS" w:hAnsi="Book Antiqua" w:cs="Arial Unicode MS"/>
          <w:b/>
          <w:color w:val="000000" w:themeColor="text1"/>
        </w:rPr>
        <w:t xml:space="preserve"> </w:t>
      </w:r>
      <w:r w:rsidRPr="002F686F">
        <w:rPr>
          <w:rFonts w:ascii="Book Antiqua" w:eastAsia="Arial Unicode MS" w:hAnsi="Book Antiqua" w:cs="Arial Unicode MS"/>
          <w:b/>
          <w:color w:val="000000" w:themeColor="text1"/>
          <w:lang w:val="id-ID"/>
        </w:rPr>
        <w:t>stabilitas</w:t>
      </w:r>
      <w:r w:rsidRPr="002F686F">
        <w:rPr>
          <w:rFonts w:ascii="Book Antiqua" w:eastAsia="Arial Unicode MS" w:hAnsi="Book Antiqua" w:cs="Arial Unicode MS"/>
          <w:b/>
          <w:color w:val="000000" w:themeColor="text1"/>
        </w:rPr>
        <w:t xml:space="preserve"> </w:t>
      </w:r>
      <w:r w:rsidRPr="002F686F">
        <w:rPr>
          <w:rFonts w:ascii="Book Antiqua" w:eastAsia="Arial Unicode MS" w:hAnsi="Book Antiqua" w:cs="Arial Unicode MS"/>
          <w:b/>
          <w:color w:val="000000" w:themeColor="text1"/>
          <w:lang w:val="id-ID"/>
        </w:rPr>
        <w:t>ekonomi</w:t>
      </w:r>
      <w:r w:rsidRPr="002F686F">
        <w:rPr>
          <w:rFonts w:ascii="Book Antiqua" w:eastAsia="Arial Unicode MS" w:hAnsi="Book Antiqua" w:cs="Arial Unicode MS"/>
          <w:b/>
          <w:color w:val="000000" w:themeColor="text1"/>
        </w:rPr>
        <w:t xml:space="preserve"> </w:t>
      </w:r>
      <w:r w:rsidRPr="002F686F">
        <w:rPr>
          <w:rFonts w:ascii="Book Antiqua" w:eastAsia="Arial Unicode MS" w:hAnsi="Book Antiqua" w:cs="Arial Unicode MS"/>
          <w:b/>
          <w:color w:val="000000" w:themeColor="text1"/>
          <w:lang w:val="id-ID"/>
        </w:rPr>
        <w:t>tahun 201</w:t>
      </w:r>
      <w:r w:rsidRPr="002F686F">
        <w:rPr>
          <w:rFonts w:ascii="Book Antiqua" w:eastAsia="Arial Unicode MS" w:hAnsi="Book Antiqua" w:cs="Arial Unicode MS"/>
          <w:b/>
          <w:color w:val="000000" w:themeColor="text1"/>
        </w:rPr>
        <w:t xml:space="preserve">6 </w:t>
      </w:r>
      <w:r w:rsidRPr="002F686F">
        <w:rPr>
          <w:rFonts w:ascii="Book Antiqua" w:eastAsia="Arial Unicode MS" w:hAnsi="Book Antiqua" w:cs="Arial Unicode MS"/>
          <w:color w:val="000000" w:themeColor="text1"/>
          <w:lang w:val="id-ID"/>
        </w:rPr>
        <w:t>juga</w:t>
      </w:r>
      <w:r w:rsidRPr="002F686F">
        <w:rPr>
          <w:rFonts w:ascii="Book Antiqua" w:eastAsia="Arial Unicode MS" w:hAnsi="Book Antiqua" w:cs="Arial Unicode MS"/>
          <w:color w:val="000000" w:themeColor="text1"/>
        </w:rPr>
        <w:t xml:space="preserve"> </w:t>
      </w:r>
      <w:r w:rsidRPr="002F686F">
        <w:rPr>
          <w:rFonts w:ascii="Book Antiqua" w:eastAsia="Arial Unicode MS" w:hAnsi="Book Antiqua" w:cs="Arial Unicode MS"/>
          <w:color w:val="000000" w:themeColor="text1"/>
          <w:lang w:val="id-ID"/>
        </w:rPr>
        <w:t>dikawal</w:t>
      </w:r>
      <w:r w:rsidRPr="002F686F">
        <w:rPr>
          <w:rFonts w:ascii="Book Antiqua" w:eastAsia="Arial Unicode MS" w:hAnsi="Book Antiqua" w:cs="Arial Unicode MS"/>
          <w:color w:val="000000" w:themeColor="text1"/>
        </w:rPr>
        <w:t xml:space="preserve"> </w:t>
      </w:r>
      <w:r w:rsidRPr="002F686F">
        <w:rPr>
          <w:rFonts w:ascii="Book Antiqua" w:eastAsia="Arial Unicode MS" w:hAnsi="Book Antiqua" w:cs="Arial Unicode MS"/>
          <w:color w:val="000000" w:themeColor="text1"/>
          <w:lang w:val="id-ID"/>
        </w:rPr>
        <w:t>ketat</w:t>
      </w:r>
      <w:r w:rsidRPr="002F686F">
        <w:rPr>
          <w:rFonts w:ascii="Book Antiqua" w:eastAsia="Arial Unicode MS" w:hAnsi="Book Antiqua" w:cs="Arial Unicode MS"/>
          <w:color w:val="000000" w:themeColor="text1"/>
        </w:rPr>
        <w:t xml:space="preserve"> </w:t>
      </w:r>
      <w:r w:rsidRPr="002F686F">
        <w:rPr>
          <w:rFonts w:ascii="Book Antiqua" w:eastAsia="Arial Unicode MS" w:hAnsi="Book Antiqua" w:cs="Arial Unicode MS"/>
          <w:color w:val="000000" w:themeColor="text1"/>
          <w:lang w:val="id-ID"/>
        </w:rPr>
        <w:t>oleh</w:t>
      </w:r>
      <w:r w:rsidRPr="002F686F">
        <w:rPr>
          <w:rFonts w:ascii="Book Antiqua" w:eastAsia="Arial Unicode MS" w:hAnsi="Book Antiqua" w:cs="Arial Unicode MS"/>
          <w:color w:val="000000" w:themeColor="text1"/>
        </w:rPr>
        <w:t xml:space="preserve"> </w:t>
      </w:r>
      <w:r w:rsidRPr="002F686F">
        <w:rPr>
          <w:rFonts w:ascii="Book Antiqua" w:eastAsia="Arial Unicode MS" w:hAnsi="Book Antiqua" w:cs="Arial Unicode MS"/>
          <w:color w:val="000000" w:themeColor="text1"/>
          <w:lang w:val="id-ID"/>
        </w:rPr>
        <w:t>pemerintah</w:t>
      </w:r>
      <w:r w:rsidRPr="002F686F">
        <w:rPr>
          <w:rFonts w:ascii="Book Antiqua" w:eastAsia="Arial Unicode MS" w:hAnsi="Book Antiqua" w:cs="Arial Unicode MS"/>
          <w:color w:val="000000" w:themeColor="text1"/>
        </w:rPr>
        <w:t xml:space="preserve"> </w:t>
      </w:r>
      <w:r w:rsidRPr="002F686F">
        <w:rPr>
          <w:rFonts w:ascii="Book Antiqua" w:eastAsia="Arial Unicode MS" w:hAnsi="Book Antiqua" w:cs="Arial Unicode MS"/>
          <w:color w:val="000000" w:themeColor="text1"/>
          <w:lang w:val="id-ID"/>
        </w:rPr>
        <w:t>antara lain tingkat</w:t>
      </w:r>
      <w:r w:rsidRPr="002F686F">
        <w:rPr>
          <w:rFonts w:ascii="Book Antiqua" w:eastAsia="Arial Unicode MS" w:hAnsi="Book Antiqua" w:cs="Arial Unicode MS"/>
          <w:color w:val="000000" w:themeColor="text1"/>
        </w:rPr>
        <w:t xml:space="preserve"> </w:t>
      </w:r>
      <w:r w:rsidRPr="002F686F">
        <w:rPr>
          <w:rFonts w:ascii="Book Antiqua" w:eastAsia="Arial Unicode MS" w:hAnsi="Book Antiqua" w:cs="Arial Unicode MS"/>
          <w:color w:val="000000" w:themeColor="text1"/>
          <w:lang w:val="id-ID"/>
        </w:rPr>
        <w:t>suku</w:t>
      </w:r>
      <w:r w:rsidRPr="002F686F">
        <w:rPr>
          <w:rFonts w:ascii="Book Antiqua" w:eastAsia="Arial Unicode MS" w:hAnsi="Book Antiqua" w:cs="Arial Unicode MS"/>
          <w:color w:val="000000" w:themeColor="text1"/>
        </w:rPr>
        <w:t xml:space="preserve"> </w:t>
      </w:r>
      <w:r w:rsidRPr="002F686F">
        <w:rPr>
          <w:rFonts w:ascii="Book Antiqua" w:eastAsia="Arial Unicode MS" w:hAnsi="Book Antiqua" w:cs="Arial Unicode MS"/>
          <w:color w:val="000000" w:themeColor="text1"/>
          <w:lang w:val="id-ID"/>
        </w:rPr>
        <w:t>bunga</w:t>
      </w:r>
      <w:r w:rsidRPr="002F686F">
        <w:rPr>
          <w:rFonts w:ascii="Book Antiqua" w:eastAsia="Arial Unicode MS" w:hAnsi="Book Antiqua" w:cs="Arial Unicode MS"/>
          <w:color w:val="000000" w:themeColor="text1"/>
        </w:rPr>
        <w:t xml:space="preserve"> </w:t>
      </w:r>
      <w:r w:rsidRPr="002F686F">
        <w:rPr>
          <w:rFonts w:ascii="Book Antiqua" w:hAnsi="Book Antiqua" w:cs="Arial"/>
          <w:lang w:val="id-ID" w:eastAsia="id-ID"/>
        </w:rPr>
        <w:t>SPN 3 bulan</w:t>
      </w:r>
      <w:r w:rsidRPr="002F686F">
        <w:rPr>
          <w:rFonts w:ascii="Book Antiqua" w:hAnsi="Book Antiqua" w:cs="Arial"/>
          <w:lang w:eastAsia="id-ID"/>
        </w:rPr>
        <w:t xml:space="preserve"> yang</w:t>
      </w:r>
      <w:r w:rsidRPr="002F686F">
        <w:rPr>
          <w:rFonts w:ascii="Book Antiqua" w:hAnsi="Book Antiqua" w:cs="Arial"/>
          <w:lang w:val="id-ID" w:eastAsia="id-ID"/>
        </w:rPr>
        <w:t xml:space="preserve"> diperkirakan</w:t>
      </w:r>
      <w:r w:rsidRPr="002F686F">
        <w:rPr>
          <w:rFonts w:ascii="Book Antiqua" w:hAnsi="Book Antiqua" w:cs="Arial"/>
          <w:lang w:eastAsia="id-ID"/>
        </w:rPr>
        <w:t xml:space="preserve"> </w:t>
      </w:r>
      <w:r w:rsidRPr="002F686F">
        <w:rPr>
          <w:rFonts w:ascii="Book Antiqua" w:hAnsi="Book Antiqua" w:cs="Arial"/>
          <w:lang w:val="id-ID" w:eastAsia="id-ID"/>
        </w:rPr>
        <w:t>akan</w:t>
      </w:r>
      <w:r w:rsidRPr="002F686F">
        <w:rPr>
          <w:rFonts w:ascii="Book Antiqua" w:hAnsi="Book Antiqua" w:cs="Arial"/>
          <w:lang w:eastAsia="id-ID"/>
        </w:rPr>
        <w:t xml:space="preserve"> </w:t>
      </w:r>
      <w:r w:rsidRPr="002F686F">
        <w:rPr>
          <w:rFonts w:ascii="Book Antiqua" w:hAnsi="Book Antiqua" w:cs="Arial"/>
          <w:lang w:val="id-ID" w:eastAsia="id-ID"/>
        </w:rPr>
        <w:t>berada</w:t>
      </w:r>
      <w:r w:rsidRPr="002F686F">
        <w:rPr>
          <w:rFonts w:ascii="Book Antiqua" w:hAnsi="Book Antiqua" w:cs="Arial"/>
          <w:lang w:eastAsia="id-ID"/>
        </w:rPr>
        <w:t xml:space="preserve"> </w:t>
      </w:r>
      <w:r w:rsidRPr="002F686F">
        <w:rPr>
          <w:rFonts w:ascii="Book Antiqua" w:hAnsi="Book Antiqua" w:cs="Arial"/>
          <w:lang w:val="id-ID" w:eastAsia="id-ID"/>
        </w:rPr>
        <w:t xml:space="preserve">pada </w:t>
      </w:r>
      <w:r w:rsidRPr="002F686F">
        <w:rPr>
          <w:rFonts w:ascii="Book Antiqua" w:hAnsi="Book Antiqua" w:cs="Arial"/>
          <w:lang w:eastAsia="id-ID"/>
        </w:rPr>
        <w:t>4</w:t>
      </w:r>
      <w:r w:rsidRPr="002F686F">
        <w:rPr>
          <w:rFonts w:ascii="Book Antiqua" w:hAnsi="Book Antiqua" w:cs="Arial"/>
          <w:lang w:val="id-ID" w:eastAsia="id-ID"/>
        </w:rPr>
        <w:t>,0-</w:t>
      </w:r>
      <w:r w:rsidRPr="002F686F">
        <w:rPr>
          <w:rFonts w:ascii="Book Antiqua" w:hAnsi="Book Antiqua" w:cs="Arial"/>
          <w:lang w:eastAsia="id-ID"/>
        </w:rPr>
        <w:t>6</w:t>
      </w:r>
      <w:r w:rsidRPr="002F686F">
        <w:rPr>
          <w:rFonts w:ascii="Book Antiqua" w:hAnsi="Book Antiqua" w:cs="Arial"/>
          <w:lang w:val="id-ID" w:eastAsia="id-ID"/>
        </w:rPr>
        <w:t>,</w:t>
      </w:r>
      <w:r w:rsidRPr="002F686F">
        <w:rPr>
          <w:rFonts w:ascii="Book Antiqua" w:hAnsi="Book Antiqua" w:cs="Arial"/>
          <w:lang w:eastAsia="id-ID"/>
        </w:rPr>
        <w:t>0</w:t>
      </w:r>
      <w:r w:rsidRPr="002F686F">
        <w:rPr>
          <w:rFonts w:ascii="Book Antiqua" w:hAnsi="Book Antiqua" w:cs="Arial"/>
          <w:lang w:val="id-ID" w:eastAsia="id-ID"/>
        </w:rPr>
        <w:t>% atau</w:t>
      </w:r>
      <w:r w:rsidRPr="002F686F">
        <w:rPr>
          <w:rFonts w:ascii="Book Antiqua" w:hAnsi="Book Antiqua" w:cs="Arial"/>
          <w:lang w:eastAsia="id-ID"/>
        </w:rPr>
        <w:t xml:space="preserve"> </w:t>
      </w:r>
      <w:r w:rsidRPr="002F686F">
        <w:rPr>
          <w:rFonts w:ascii="Book Antiqua" w:hAnsi="Book Antiqua" w:cs="Arial"/>
          <w:lang w:val="id-ID" w:eastAsia="id-ID"/>
        </w:rPr>
        <w:t>lebih</w:t>
      </w:r>
      <w:r w:rsidRPr="002F686F">
        <w:rPr>
          <w:rFonts w:ascii="Book Antiqua" w:hAnsi="Book Antiqua" w:cs="Arial"/>
          <w:lang w:eastAsia="id-ID"/>
        </w:rPr>
        <w:t xml:space="preserve"> rendah </w:t>
      </w:r>
      <w:r w:rsidRPr="002F686F">
        <w:rPr>
          <w:rFonts w:ascii="Book Antiqua" w:hAnsi="Book Antiqua" w:cs="Arial"/>
          <w:lang w:val="id-ID" w:eastAsia="id-ID"/>
        </w:rPr>
        <w:t>dari</w:t>
      </w:r>
      <w:r w:rsidRPr="002F686F">
        <w:rPr>
          <w:rFonts w:ascii="Book Antiqua" w:hAnsi="Book Antiqua" w:cs="Arial"/>
          <w:lang w:eastAsia="id-ID"/>
        </w:rPr>
        <w:t xml:space="preserve"> </w:t>
      </w:r>
      <w:r w:rsidRPr="002F686F">
        <w:rPr>
          <w:rFonts w:ascii="Book Antiqua" w:hAnsi="Book Antiqua" w:cs="Arial"/>
          <w:lang w:val="id-ID" w:eastAsia="id-ID"/>
        </w:rPr>
        <w:t>perkiraan 201</w:t>
      </w:r>
      <w:r w:rsidRPr="002F686F">
        <w:rPr>
          <w:rFonts w:ascii="Book Antiqua" w:hAnsi="Book Antiqua" w:cs="Arial"/>
          <w:lang w:eastAsia="id-ID"/>
        </w:rPr>
        <w:t>5</w:t>
      </w:r>
      <w:r w:rsidRPr="002F686F">
        <w:rPr>
          <w:rFonts w:ascii="Book Antiqua" w:hAnsi="Book Antiqua" w:cs="Arial"/>
          <w:lang w:val="id-ID" w:eastAsia="id-ID"/>
        </w:rPr>
        <w:t>.</w:t>
      </w:r>
      <w:r w:rsidRPr="002F686F">
        <w:rPr>
          <w:rFonts w:ascii="Book Antiqua" w:hAnsi="Book Antiqua" w:cs="Arial"/>
          <w:lang w:eastAsia="id-ID"/>
        </w:rPr>
        <w:t xml:space="preserve"> </w:t>
      </w:r>
    </w:p>
    <w:p w:rsidR="00503C08" w:rsidRPr="00503C08" w:rsidRDefault="00EB18D9" w:rsidP="008F7650">
      <w:pPr>
        <w:pStyle w:val="NormalWeb"/>
        <w:spacing w:before="120" w:beforeAutospacing="0" w:after="0" w:afterAutospacing="0" w:line="360" w:lineRule="auto"/>
        <w:ind w:firstLine="720"/>
        <w:jc w:val="both"/>
        <w:rPr>
          <w:rFonts w:ascii="Book Antiqua" w:hAnsi="Book Antiqua" w:cs="Arial"/>
          <w:lang w:eastAsia="id-ID"/>
        </w:rPr>
      </w:pPr>
      <w:r w:rsidRPr="002F686F">
        <w:rPr>
          <w:rFonts w:ascii="Book Antiqua" w:eastAsia="Arial Unicode MS" w:hAnsi="Book Antiqua" w:cs="Arial Unicode MS"/>
          <w:b/>
          <w:color w:val="000000" w:themeColor="text1"/>
        </w:rPr>
        <w:t>Kelima,</w:t>
      </w:r>
      <w:r w:rsidR="006E65C0" w:rsidRPr="002F686F">
        <w:rPr>
          <w:rFonts w:ascii="Book Antiqua" w:eastAsia="Arial Unicode MS" w:hAnsi="Book Antiqua" w:cs="Arial Unicode MS"/>
          <w:b/>
          <w:color w:val="000000" w:themeColor="text1"/>
        </w:rPr>
        <w:t xml:space="preserve"> </w:t>
      </w:r>
      <w:r w:rsidR="00503C08" w:rsidRPr="002F686F">
        <w:rPr>
          <w:rFonts w:ascii="Book Antiqua" w:eastAsia="Arial Unicode MS" w:hAnsi="Book Antiqua" w:cs="Arial Unicode MS"/>
          <w:b/>
          <w:color w:val="000000" w:themeColor="text1"/>
        </w:rPr>
        <w:t>A</w:t>
      </w:r>
      <w:r w:rsidR="00503C08" w:rsidRPr="002F686F">
        <w:rPr>
          <w:rFonts w:ascii="Book Antiqua" w:eastAsia="Arial Unicode MS" w:hAnsi="Book Antiqua" w:cs="Arial Unicode MS"/>
          <w:b/>
          <w:color w:val="000000" w:themeColor="text1"/>
          <w:lang w:val="id-ID"/>
        </w:rPr>
        <w:t>sumsi</w:t>
      </w:r>
      <w:r w:rsidR="00503C08" w:rsidRPr="002F686F">
        <w:rPr>
          <w:rFonts w:ascii="Book Antiqua" w:eastAsia="Arial Unicode MS" w:hAnsi="Book Antiqua" w:cs="Arial Unicode MS"/>
          <w:b/>
          <w:color w:val="000000" w:themeColor="text1"/>
        </w:rPr>
        <w:t xml:space="preserve"> </w:t>
      </w:r>
      <w:r w:rsidR="00503C08" w:rsidRPr="002F686F">
        <w:rPr>
          <w:rFonts w:ascii="Book Antiqua" w:eastAsia="Arial Unicode MS" w:hAnsi="Book Antiqua" w:cs="Arial Unicode MS"/>
          <w:b/>
          <w:color w:val="000000" w:themeColor="text1"/>
          <w:lang w:val="id-ID"/>
        </w:rPr>
        <w:t>harga</w:t>
      </w:r>
      <w:r w:rsidR="00503C08" w:rsidRPr="002F686F">
        <w:rPr>
          <w:rFonts w:ascii="Book Antiqua" w:eastAsia="Arial Unicode MS" w:hAnsi="Book Antiqua" w:cs="Arial Unicode MS"/>
          <w:b/>
          <w:color w:val="000000" w:themeColor="text1"/>
        </w:rPr>
        <w:t xml:space="preserve"> </w:t>
      </w:r>
      <w:r w:rsidR="00503C08" w:rsidRPr="002F686F">
        <w:rPr>
          <w:rFonts w:ascii="Book Antiqua" w:eastAsia="Arial Unicode MS" w:hAnsi="Book Antiqua" w:cs="Arial Unicode MS"/>
          <w:b/>
          <w:color w:val="000000" w:themeColor="text1"/>
          <w:lang w:val="id-ID"/>
        </w:rPr>
        <w:t>minyak</w:t>
      </w:r>
      <w:r w:rsidR="00503C08" w:rsidRPr="002F686F">
        <w:rPr>
          <w:rFonts w:ascii="Book Antiqua" w:eastAsia="Arial Unicode MS" w:hAnsi="Book Antiqua" w:cs="Arial Unicode MS"/>
          <w:b/>
          <w:color w:val="000000" w:themeColor="text1"/>
        </w:rPr>
        <w:t xml:space="preserve"> </w:t>
      </w:r>
      <w:r w:rsidR="00503C08" w:rsidRPr="002F686F">
        <w:rPr>
          <w:rFonts w:ascii="Book Antiqua" w:eastAsia="Arial Unicode MS" w:hAnsi="Book Antiqua" w:cs="Arial Unicode MS"/>
          <w:b/>
          <w:color w:val="000000" w:themeColor="text1"/>
          <w:lang w:val="id-ID"/>
        </w:rPr>
        <w:t>mentah</w:t>
      </w:r>
      <w:r w:rsidR="00503C08" w:rsidRPr="002F686F">
        <w:rPr>
          <w:rFonts w:ascii="Book Antiqua" w:eastAsia="Arial Unicode MS" w:hAnsi="Book Antiqua" w:cs="Arial Unicode MS"/>
          <w:color w:val="000000" w:themeColor="text1"/>
          <w:lang w:val="id-ID"/>
        </w:rPr>
        <w:t xml:space="preserve"> Indonesia (</w:t>
      </w:r>
      <w:r w:rsidR="00503C08" w:rsidRPr="002F686F">
        <w:rPr>
          <w:rFonts w:ascii="Book Antiqua" w:eastAsia="Arial Unicode MS" w:hAnsi="Book Antiqua" w:cs="Arial Unicode MS"/>
          <w:i/>
          <w:color w:val="000000" w:themeColor="text1"/>
          <w:lang w:val="id-ID"/>
        </w:rPr>
        <w:t>Indonesian Crude-Oil Price</w:t>
      </w:r>
      <w:r w:rsidR="00503C08" w:rsidRPr="002F686F">
        <w:rPr>
          <w:rFonts w:ascii="Book Antiqua" w:eastAsia="Arial Unicode MS" w:hAnsi="Book Antiqua" w:cs="Arial Unicode MS"/>
          <w:color w:val="000000" w:themeColor="text1"/>
          <w:lang w:val="id-ID"/>
        </w:rPr>
        <w:t>/ICP)</w:t>
      </w:r>
      <w:r w:rsidR="00503C08" w:rsidRPr="002F686F">
        <w:rPr>
          <w:rFonts w:ascii="Book Antiqua" w:eastAsia="Arial Unicode MS" w:hAnsi="Book Antiqua" w:cs="Arial Unicode MS"/>
          <w:color w:val="000000" w:themeColor="text1"/>
        </w:rPr>
        <w:t>, p</w:t>
      </w:r>
      <w:r w:rsidR="00503C08" w:rsidRPr="002F686F">
        <w:rPr>
          <w:rFonts w:ascii="Book Antiqua" w:eastAsia="Arial Unicode MS" w:hAnsi="Book Antiqua" w:cs="Arial Unicode MS"/>
          <w:color w:val="000000" w:themeColor="text1"/>
          <w:lang w:val="id-ID"/>
        </w:rPr>
        <w:t>ada</w:t>
      </w:r>
      <w:r w:rsidR="00503C08" w:rsidRPr="002F686F">
        <w:rPr>
          <w:rFonts w:ascii="Book Antiqua" w:eastAsia="Arial Unicode MS" w:hAnsi="Book Antiqua" w:cs="Arial Unicode MS"/>
          <w:color w:val="000000" w:themeColor="text1"/>
        </w:rPr>
        <w:t xml:space="preserve"> </w:t>
      </w:r>
      <w:r w:rsidR="00503C08" w:rsidRPr="002F686F">
        <w:rPr>
          <w:rFonts w:ascii="Book Antiqua" w:eastAsia="Arial Unicode MS" w:hAnsi="Book Antiqua" w:cs="Arial Unicode MS"/>
          <w:color w:val="000000" w:themeColor="text1"/>
          <w:lang w:val="id-ID"/>
        </w:rPr>
        <w:t>tahun 201</w:t>
      </w:r>
      <w:r w:rsidR="00503C08" w:rsidRPr="002F686F">
        <w:rPr>
          <w:rFonts w:ascii="Book Antiqua" w:eastAsia="Arial Unicode MS" w:hAnsi="Book Antiqua" w:cs="Arial Unicode MS"/>
          <w:color w:val="000000" w:themeColor="text1"/>
        </w:rPr>
        <w:t xml:space="preserve">6 </w:t>
      </w:r>
      <w:r w:rsidR="00503C08" w:rsidRPr="002F686F">
        <w:rPr>
          <w:rFonts w:ascii="Book Antiqua" w:eastAsia="Arial Unicode MS" w:hAnsi="Book Antiqua" w:cs="Arial Unicode MS"/>
          <w:color w:val="000000" w:themeColor="text1"/>
          <w:lang w:val="id-ID"/>
        </w:rPr>
        <w:t>diperkirakan</w:t>
      </w:r>
      <w:r w:rsidR="00503C08" w:rsidRPr="002F686F">
        <w:rPr>
          <w:rFonts w:ascii="Book Antiqua" w:eastAsia="Arial Unicode MS" w:hAnsi="Book Antiqua" w:cs="Arial Unicode MS"/>
          <w:color w:val="000000" w:themeColor="text1"/>
        </w:rPr>
        <w:t xml:space="preserve"> </w:t>
      </w:r>
      <w:r w:rsidR="00503C08" w:rsidRPr="002F686F">
        <w:rPr>
          <w:rFonts w:ascii="Book Antiqua" w:hAnsi="Book Antiqua" w:cs="Arial"/>
          <w:lang w:val="id-ID" w:eastAsia="id-ID"/>
        </w:rPr>
        <w:t>pada</w:t>
      </w:r>
      <w:r w:rsidR="00503C08" w:rsidRPr="002F686F">
        <w:rPr>
          <w:rFonts w:ascii="Book Antiqua" w:hAnsi="Book Antiqua" w:cs="Arial"/>
          <w:lang w:eastAsia="id-ID"/>
        </w:rPr>
        <w:t xml:space="preserve"> </w:t>
      </w:r>
      <w:r w:rsidR="00503C08" w:rsidRPr="002F686F">
        <w:rPr>
          <w:rFonts w:ascii="Book Antiqua" w:hAnsi="Book Antiqua" w:cs="Arial"/>
          <w:lang w:val="id-ID" w:eastAsia="id-ID"/>
        </w:rPr>
        <w:t xml:space="preserve">kisaran US$ </w:t>
      </w:r>
      <w:r w:rsidR="00503C08" w:rsidRPr="002F686F">
        <w:rPr>
          <w:rFonts w:ascii="Book Antiqua" w:hAnsi="Book Antiqua" w:cs="Arial"/>
          <w:lang w:eastAsia="id-ID"/>
        </w:rPr>
        <w:t>60</w:t>
      </w:r>
      <w:r w:rsidR="00503C08" w:rsidRPr="002F686F">
        <w:rPr>
          <w:rFonts w:ascii="Book Antiqua" w:hAnsi="Book Antiqua" w:cs="Arial"/>
          <w:lang w:val="id-ID" w:eastAsia="id-ID"/>
        </w:rPr>
        <w:t>-</w:t>
      </w:r>
      <w:r w:rsidR="00503C08" w:rsidRPr="002F686F">
        <w:rPr>
          <w:rFonts w:ascii="Book Antiqua" w:hAnsi="Book Antiqua" w:cs="Arial"/>
          <w:lang w:eastAsia="id-ID"/>
        </w:rPr>
        <w:t>80</w:t>
      </w:r>
      <w:r w:rsidR="00503C08" w:rsidRPr="002F686F">
        <w:rPr>
          <w:rFonts w:ascii="Book Antiqua" w:hAnsi="Book Antiqua" w:cs="Arial"/>
          <w:lang w:val="id-ID" w:eastAsia="id-ID"/>
        </w:rPr>
        <w:t xml:space="preserve"> per barel, dan lifting minyak</w:t>
      </w:r>
      <w:r w:rsidR="00503C08" w:rsidRPr="002F686F">
        <w:rPr>
          <w:rFonts w:ascii="Book Antiqua" w:hAnsi="Book Antiqua" w:cs="Arial"/>
          <w:lang w:eastAsia="id-ID"/>
        </w:rPr>
        <w:t xml:space="preserve"> </w:t>
      </w:r>
      <w:r w:rsidR="00503C08" w:rsidRPr="002F686F">
        <w:rPr>
          <w:rFonts w:ascii="Book Antiqua" w:hAnsi="Book Antiqua" w:cs="Arial"/>
          <w:lang w:val="id-ID" w:eastAsia="id-ID"/>
        </w:rPr>
        <w:t xml:space="preserve">sekitar </w:t>
      </w:r>
      <w:r w:rsidR="00503C08" w:rsidRPr="002F686F">
        <w:rPr>
          <w:rFonts w:ascii="Book Antiqua" w:hAnsi="Book Antiqua" w:cs="Arial"/>
          <w:lang w:eastAsia="id-ID"/>
        </w:rPr>
        <w:t>830</w:t>
      </w:r>
      <w:r w:rsidR="00503C08" w:rsidRPr="002F686F">
        <w:rPr>
          <w:rFonts w:ascii="Book Antiqua" w:hAnsi="Book Antiqua" w:cs="Arial"/>
          <w:lang w:val="id-ID" w:eastAsia="id-ID"/>
        </w:rPr>
        <w:t>.000-</w:t>
      </w:r>
      <w:r w:rsidR="00503C08" w:rsidRPr="002F686F">
        <w:rPr>
          <w:rFonts w:ascii="Book Antiqua" w:hAnsi="Book Antiqua" w:cs="Arial"/>
          <w:lang w:eastAsia="id-ID"/>
        </w:rPr>
        <w:t>85</w:t>
      </w:r>
      <w:r w:rsidR="00503C08" w:rsidRPr="002F686F">
        <w:rPr>
          <w:rFonts w:ascii="Book Antiqua" w:hAnsi="Book Antiqua" w:cs="Arial"/>
          <w:lang w:val="id-ID" w:eastAsia="id-ID"/>
        </w:rPr>
        <w:t>0.000 barel per hari, dan</w:t>
      </w:r>
      <w:r w:rsidR="00503C08" w:rsidRPr="002F686F">
        <w:rPr>
          <w:rFonts w:ascii="Book Antiqua" w:hAnsi="Book Antiqua" w:cs="Arial"/>
          <w:lang w:eastAsia="id-ID"/>
        </w:rPr>
        <w:t xml:space="preserve"> </w:t>
      </w:r>
      <w:r w:rsidR="00503C08" w:rsidRPr="002F686F">
        <w:rPr>
          <w:rFonts w:ascii="Book Antiqua" w:hAnsi="Book Antiqua" w:cs="Arial"/>
          <w:lang w:val="id-ID" w:eastAsia="id-ID"/>
        </w:rPr>
        <w:t>untuk lifting gas bumi</w:t>
      </w:r>
      <w:r w:rsidR="00503C08" w:rsidRPr="0048687F">
        <w:rPr>
          <w:rFonts w:ascii="Book Antiqua" w:hAnsi="Book Antiqua" w:cs="Arial"/>
          <w:lang w:eastAsia="id-ID"/>
        </w:rPr>
        <w:t xml:space="preserve"> </w:t>
      </w:r>
      <w:r w:rsidR="00503C08" w:rsidRPr="0048687F">
        <w:rPr>
          <w:rFonts w:ascii="Book Antiqua" w:hAnsi="Book Antiqua" w:cs="Arial"/>
          <w:lang w:val="id-ID" w:eastAsia="id-ID"/>
        </w:rPr>
        <w:lastRenderedPageBreak/>
        <w:t>mencapai 1.</w:t>
      </w:r>
      <w:r w:rsidR="00503C08" w:rsidRPr="0048687F">
        <w:rPr>
          <w:rFonts w:ascii="Book Antiqua" w:hAnsi="Book Antiqua" w:cs="Arial"/>
          <w:lang w:eastAsia="id-ID"/>
        </w:rPr>
        <w:t>1</w:t>
      </w:r>
      <w:r w:rsidR="00503C08" w:rsidRPr="0048687F">
        <w:rPr>
          <w:rFonts w:ascii="Book Antiqua" w:hAnsi="Book Antiqua" w:cs="Arial"/>
          <w:lang w:val="id-ID" w:eastAsia="id-ID"/>
        </w:rPr>
        <w:t>00.000-1.2</w:t>
      </w:r>
      <w:r w:rsidR="00503C08" w:rsidRPr="0048687F">
        <w:rPr>
          <w:rFonts w:ascii="Book Antiqua" w:hAnsi="Book Antiqua" w:cs="Arial"/>
          <w:lang w:eastAsia="id-ID"/>
        </w:rPr>
        <w:t>0</w:t>
      </w:r>
      <w:r w:rsidR="00503C08" w:rsidRPr="0048687F">
        <w:rPr>
          <w:rFonts w:ascii="Book Antiqua" w:hAnsi="Book Antiqua" w:cs="Arial"/>
          <w:lang w:val="id-ID" w:eastAsia="id-ID"/>
        </w:rPr>
        <w:t>0.000 barel</w:t>
      </w:r>
      <w:r w:rsidR="00503C08" w:rsidRPr="0048687F">
        <w:rPr>
          <w:rFonts w:ascii="Book Antiqua" w:hAnsi="Book Antiqua" w:cs="Arial"/>
          <w:lang w:eastAsia="id-ID"/>
        </w:rPr>
        <w:t xml:space="preserve"> </w:t>
      </w:r>
      <w:r w:rsidR="00503C08" w:rsidRPr="0048687F">
        <w:rPr>
          <w:rFonts w:ascii="Book Antiqua" w:hAnsi="Book Antiqua" w:cs="Arial"/>
          <w:lang w:val="id-ID" w:eastAsia="id-ID"/>
        </w:rPr>
        <w:t>setara</w:t>
      </w:r>
      <w:r w:rsidR="00503C08" w:rsidRPr="0048687F">
        <w:rPr>
          <w:rFonts w:ascii="Book Antiqua" w:hAnsi="Book Antiqua" w:cs="Arial"/>
          <w:lang w:eastAsia="id-ID"/>
        </w:rPr>
        <w:t xml:space="preserve"> </w:t>
      </w:r>
      <w:r w:rsidR="00503C08" w:rsidRPr="0048687F">
        <w:rPr>
          <w:rFonts w:ascii="Book Antiqua" w:hAnsi="Book Antiqua" w:cs="Arial"/>
          <w:lang w:val="id-ID" w:eastAsia="id-ID"/>
        </w:rPr>
        <w:t>minyak per hari.</w:t>
      </w:r>
      <w:r w:rsidR="00503C08" w:rsidRPr="0048687F">
        <w:rPr>
          <w:rFonts w:ascii="Book Antiqua" w:hAnsi="Book Antiqua" w:cs="Arial"/>
          <w:lang w:eastAsia="id-ID"/>
        </w:rPr>
        <w:t xml:space="preserve"> Penurunan lifting minyak dari tahun lalu disebabkan </w:t>
      </w:r>
      <w:r w:rsidR="00503C08" w:rsidRPr="0048687F">
        <w:rPr>
          <w:rFonts w:ascii="Book Antiqua" w:eastAsiaTheme="minorHAnsi" w:hAnsi="Book Antiqua" w:cs="Cambria"/>
          <w:color w:val="000000"/>
        </w:rPr>
        <w:t>menurunnya produksi minyak bumi, karena sebagian besar sumur-sumur yang beroperasi saat ini adalah sumur tua, sedangkan kegiatan eksplorasi baru terkendala oleh tingginya biaya eksplorasi mengingat lapangan baru umumnya</w:t>
      </w:r>
      <w:r w:rsidR="00503C08">
        <w:rPr>
          <w:rFonts w:ascii="Book Antiqua" w:eastAsiaTheme="minorHAnsi" w:hAnsi="Book Antiqua" w:cs="Cambria"/>
          <w:color w:val="000000"/>
        </w:rPr>
        <w:t xml:space="preserve"> terletak di kawasan laut dalam.</w:t>
      </w:r>
    </w:p>
    <w:p w:rsidR="00503C08" w:rsidRDefault="00503C08" w:rsidP="00503C08">
      <w:pPr>
        <w:autoSpaceDE w:val="0"/>
        <w:autoSpaceDN w:val="0"/>
        <w:adjustRightInd w:val="0"/>
        <w:snapToGrid w:val="0"/>
        <w:ind w:hanging="90"/>
        <w:jc w:val="center"/>
        <w:rPr>
          <w:rFonts w:ascii="Book Antiqua" w:eastAsiaTheme="minorHAnsi" w:hAnsi="Book Antiqua" w:cs="Cambria"/>
          <w:color w:val="000000"/>
        </w:rPr>
      </w:pPr>
    </w:p>
    <w:p w:rsidR="00503C08" w:rsidRPr="00EC05AE" w:rsidRDefault="00503C08" w:rsidP="0027525A">
      <w:pPr>
        <w:pStyle w:val="NormalWeb"/>
        <w:spacing w:before="0" w:beforeAutospacing="0" w:after="0" w:afterAutospacing="0" w:line="360" w:lineRule="auto"/>
        <w:ind w:firstLine="720"/>
        <w:jc w:val="both"/>
        <w:rPr>
          <w:rFonts w:ascii="Book Antiqua" w:eastAsia="Arial Unicode MS" w:hAnsi="Book Antiqua" w:cs="Arial Unicode MS"/>
          <w:color w:val="000000" w:themeColor="text1"/>
          <w:lang w:val="id-ID"/>
        </w:rPr>
      </w:pPr>
      <w:r w:rsidRPr="00EC05AE">
        <w:rPr>
          <w:rFonts w:ascii="Book Antiqua" w:hAnsi="Book Antiqua" w:cs="Arial"/>
          <w:lang w:val="id-ID" w:eastAsia="id-ID"/>
        </w:rPr>
        <w:t xml:space="preserve"> </w:t>
      </w:r>
      <w:r w:rsidRPr="00EC05AE">
        <w:rPr>
          <w:rFonts w:ascii="Book Antiqua" w:eastAsia="Arial Unicode MS" w:hAnsi="Book Antiqua" w:cs="Arial Unicode MS"/>
          <w:color w:val="000000" w:themeColor="text1"/>
          <w:lang w:val="id-ID"/>
        </w:rPr>
        <w:t>Perkembangan</w:t>
      </w:r>
      <w:r w:rsidRPr="00EC05AE">
        <w:rPr>
          <w:rFonts w:ascii="Book Antiqua" w:eastAsia="Arial Unicode MS" w:hAnsi="Book Antiqua" w:cs="Arial Unicode MS"/>
          <w:color w:val="000000" w:themeColor="text1"/>
        </w:rPr>
        <w:t xml:space="preserve"> </w:t>
      </w:r>
      <w:r w:rsidRPr="00EC05AE">
        <w:rPr>
          <w:rFonts w:ascii="Book Antiqua" w:eastAsia="Arial Unicode MS" w:hAnsi="Book Antiqua" w:cs="Arial Unicode MS"/>
          <w:color w:val="000000" w:themeColor="text1"/>
          <w:lang w:val="id-ID"/>
        </w:rPr>
        <w:t>asumsi</w:t>
      </w:r>
      <w:r w:rsidRPr="00EC05AE">
        <w:rPr>
          <w:rFonts w:ascii="Book Antiqua" w:eastAsia="Arial Unicode MS" w:hAnsi="Book Antiqua" w:cs="Arial Unicode MS"/>
          <w:color w:val="000000" w:themeColor="text1"/>
        </w:rPr>
        <w:t xml:space="preserve"> </w:t>
      </w:r>
      <w:r w:rsidRPr="00EC05AE">
        <w:rPr>
          <w:rFonts w:ascii="Book Antiqua" w:eastAsia="Arial Unicode MS" w:hAnsi="Book Antiqua" w:cs="Arial Unicode MS"/>
          <w:color w:val="000000" w:themeColor="text1"/>
          <w:lang w:val="id-ID"/>
        </w:rPr>
        <w:t>dasar</w:t>
      </w:r>
      <w:r w:rsidRPr="00EC05AE">
        <w:rPr>
          <w:rFonts w:ascii="Book Antiqua" w:eastAsia="Arial Unicode MS" w:hAnsi="Book Antiqua" w:cs="Arial Unicode MS"/>
          <w:color w:val="000000" w:themeColor="text1"/>
        </w:rPr>
        <w:t xml:space="preserve"> </w:t>
      </w:r>
      <w:r w:rsidRPr="00EC05AE">
        <w:rPr>
          <w:rFonts w:ascii="Book Antiqua" w:eastAsia="Arial Unicode MS" w:hAnsi="Book Antiqua" w:cs="Arial Unicode MS"/>
          <w:color w:val="000000" w:themeColor="text1"/>
          <w:lang w:val="id-ID"/>
        </w:rPr>
        <w:t>ekonomi</w:t>
      </w:r>
      <w:r w:rsidRPr="00EC05AE">
        <w:rPr>
          <w:rFonts w:ascii="Book Antiqua" w:eastAsia="Arial Unicode MS" w:hAnsi="Book Antiqua" w:cs="Arial Unicode MS"/>
          <w:color w:val="000000" w:themeColor="text1"/>
        </w:rPr>
        <w:t xml:space="preserve"> </w:t>
      </w:r>
      <w:r w:rsidRPr="00EC05AE">
        <w:rPr>
          <w:rFonts w:ascii="Book Antiqua" w:eastAsia="Arial Unicode MS" w:hAnsi="Book Antiqua" w:cs="Arial Unicode MS"/>
          <w:color w:val="000000" w:themeColor="text1"/>
          <w:lang w:val="id-ID"/>
        </w:rPr>
        <w:t>makro</w:t>
      </w:r>
      <w:r w:rsidRPr="00EC05AE">
        <w:rPr>
          <w:rFonts w:ascii="Book Antiqua" w:eastAsia="Arial Unicode MS" w:hAnsi="Book Antiqua" w:cs="Arial Unicode MS"/>
          <w:color w:val="000000" w:themeColor="text1"/>
        </w:rPr>
        <w:t xml:space="preserve"> </w:t>
      </w:r>
      <w:r w:rsidRPr="00EC05AE">
        <w:rPr>
          <w:rFonts w:ascii="Book Antiqua" w:eastAsia="Arial Unicode MS" w:hAnsi="Book Antiqua" w:cs="Arial Unicode MS"/>
          <w:color w:val="000000" w:themeColor="text1"/>
          <w:lang w:val="id-ID"/>
        </w:rPr>
        <w:t>tahun 201</w:t>
      </w:r>
      <w:r>
        <w:rPr>
          <w:rFonts w:ascii="Book Antiqua" w:eastAsia="Arial Unicode MS" w:hAnsi="Book Antiqua" w:cs="Arial Unicode MS"/>
          <w:color w:val="000000" w:themeColor="text1"/>
        </w:rPr>
        <w:t>6</w:t>
      </w:r>
      <w:r w:rsidRPr="00EC05AE">
        <w:rPr>
          <w:rFonts w:ascii="Book Antiqua" w:eastAsia="Arial Unicode MS" w:hAnsi="Book Antiqua" w:cs="Arial Unicode MS"/>
          <w:color w:val="000000" w:themeColor="text1"/>
        </w:rPr>
        <w:t xml:space="preserve"> </w:t>
      </w:r>
      <w:r w:rsidRPr="00EC05AE">
        <w:rPr>
          <w:rFonts w:ascii="Book Antiqua" w:eastAsia="Arial Unicode MS" w:hAnsi="Book Antiqua" w:cs="Arial Unicode MS"/>
          <w:color w:val="000000" w:themeColor="text1"/>
          <w:lang w:val="id-ID"/>
        </w:rPr>
        <w:t>dapat</w:t>
      </w:r>
      <w:r w:rsidRPr="00EC05AE">
        <w:rPr>
          <w:rFonts w:ascii="Book Antiqua" w:eastAsia="Arial Unicode MS" w:hAnsi="Book Antiqua" w:cs="Arial Unicode MS"/>
          <w:color w:val="000000" w:themeColor="text1"/>
        </w:rPr>
        <w:t xml:space="preserve"> </w:t>
      </w:r>
      <w:r w:rsidRPr="00EC05AE">
        <w:rPr>
          <w:rFonts w:ascii="Book Antiqua" w:eastAsia="Arial Unicode MS" w:hAnsi="Book Antiqua" w:cs="Arial Unicode MS"/>
          <w:color w:val="000000" w:themeColor="text1"/>
          <w:lang w:val="id-ID"/>
        </w:rPr>
        <w:t>dilihat</w:t>
      </w:r>
      <w:r w:rsidRPr="00EC05AE">
        <w:rPr>
          <w:rFonts w:ascii="Book Antiqua" w:eastAsia="Arial Unicode MS" w:hAnsi="Book Antiqua" w:cs="Arial Unicode MS"/>
          <w:color w:val="000000" w:themeColor="text1"/>
        </w:rPr>
        <w:t xml:space="preserve"> </w:t>
      </w:r>
      <w:r w:rsidRPr="00EC05AE">
        <w:rPr>
          <w:rFonts w:ascii="Book Antiqua" w:eastAsia="Arial Unicode MS" w:hAnsi="Book Antiqua" w:cs="Arial Unicode MS"/>
          <w:color w:val="000000" w:themeColor="text1"/>
          <w:lang w:val="id-ID"/>
        </w:rPr>
        <w:t>secara</w:t>
      </w:r>
      <w:r w:rsidRPr="00EC05AE">
        <w:rPr>
          <w:rFonts w:ascii="Book Antiqua" w:eastAsia="Arial Unicode MS" w:hAnsi="Book Antiqua" w:cs="Arial Unicode MS"/>
          <w:color w:val="000000" w:themeColor="text1"/>
        </w:rPr>
        <w:t xml:space="preserve"> </w:t>
      </w:r>
      <w:r w:rsidRPr="00EC05AE">
        <w:rPr>
          <w:rFonts w:ascii="Book Antiqua" w:eastAsia="Arial Unicode MS" w:hAnsi="Book Antiqua" w:cs="Arial Unicode MS"/>
          <w:color w:val="000000" w:themeColor="text1"/>
          <w:lang w:val="id-ID"/>
        </w:rPr>
        <w:t>rinci</w:t>
      </w:r>
      <w:r w:rsidRPr="00EC05AE">
        <w:rPr>
          <w:rFonts w:ascii="Book Antiqua" w:eastAsia="Arial Unicode MS" w:hAnsi="Book Antiqua" w:cs="Arial Unicode MS"/>
          <w:color w:val="000000" w:themeColor="text1"/>
        </w:rPr>
        <w:t xml:space="preserve"> </w:t>
      </w:r>
      <w:r w:rsidRPr="00EC05AE">
        <w:rPr>
          <w:rFonts w:ascii="Book Antiqua" w:eastAsia="Arial Unicode MS" w:hAnsi="Book Antiqua" w:cs="Arial Unicode MS"/>
          <w:color w:val="000000" w:themeColor="text1"/>
          <w:lang w:val="id-ID"/>
        </w:rPr>
        <w:t>pada</w:t>
      </w:r>
      <w:r w:rsidRPr="00EC05AE">
        <w:rPr>
          <w:rFonts w:ascii="Book Antiqua" w:eastAsia="Arial Unicode MS" w:hAnsi="Book Antiqua" w:cs="Arial Unicode MS"/>
          <w:color w:val="000000" w:themeColor="text1"/>
        </w:rPr>
        <w:t xml:space="preserve"> </w:t>
      </w:r>
      <w:r w:rsidRPr="00EC05AE">
        <w:rPr>
          <w:rFonts w:ascii="Book Antiqua" w:eastAsia="Arial Unicode MS" w:hAnsi="Book Antiqua" w:cs="Arial Unicode MS"/>
          <w:color w:val="000000" w:themeColor="text1"/>
          <w:lang w:val="id-ID"/>
        </w:rPr>
        <w:t>tabel</w:t>
      </w:r>
      <w:r w:rsidRPr="00EC05AE">
        <w:rPr>
          <w:rFonts w:ascii="Book Antiqua" w:eastAsia="Arial Unicode MS" w:hAnsi="Book Antiqua" w:cs="Arial Unicode MS"/>
          <w:color w:val="000000" w:themeColor="text1"/>
        </w:rPr>
        <w:t xml:space="preserve"> </w:t>
      </w:r>
      <w:r w:rsidRPr="00EC05AE">
        <w:rPr>
          <w:rFonts w:ascii="Book Antiqua" w:eastAsia="Arial Unicode MS" w:hAnsi="Book Antiqua" w:cs="Arial Unicode MS"/>
          <w:color w:val="000000" w:themeColor="text1"/>
          <w:lang w:val="id-ID"/>
        </w:rPr>
        <w:t>berikut :</w:t>
      </w:r>
    </w:p>
    <w:p w:rsidR="00503C08" w:rsidRPr="00EC05AE" w:rsidRDefault="00503C08" w:rsidP="00503C08">
      <w:pPr>
        <w:spacing w:line="360" w:lineRule="auto"/>
        <w:jc w:val="center"/>
        <w:rPr>
          <w:rFonts w:ascii="Book Antiqua" w:eastAsia="Arial Unicode MS" w:hAnsi="Book Antiqua" w:cs="Arial Unicode MS"/>
          <w:b/>
          <w:color w:val="000000" w:themeColor="text1"/>
          <w:lang w:val="id-ID"/>
        </w:rPr>
      </w:pPr>
      <w:r w:rsidRPr="00EC05AE">
        <w:rPr>
          <w:rFonts w:ascii="Book Antiqua" w:eastAsia="Arial Unicode MS" w:hAnsi="Book Antiqua" w:cs="Arial Unicode MS"/>
          <w:b/>
          <w:color w:val="000000" w:themeColor="text1"/>
          <w:lang w:val="id-ID"/>
        </w:rPr>
        <w:t>Tabel</w:t>
      </w:r>
      <w:r w:rsidRPr="00EC05AE">
        <w:rPr>
          <w:rFonts w:ascii="Book Antiqua" w:eastAsia="Arial Unicode MS" w:hAnsi="Book Antiqua" w:cs="Arial Unicode MS"/>
          <w:b/>
          <w:color w:val="000000" w:themeColor="text1"/>
        </w:rPr>
        <w:t xml:space="preserve"> </w:t>
      </w:r>
      <w:r w:rsidRPr="00EC05AE">
        <w:rPr>
          <w:rFonts w:ascii="Book Antiqua" w:eastAsia="Arial Unicode MS" w:hAnsi="Book Antiqua" w:cs="Arial Unicode MS"/>
          <w:b/>
          <w:color w:val="000000" w:themeColor="text1"/>
          <w:lang w:val="id-ID"/>
        </w:rPr>
        <w:t xml:space="preserve">3.1 </w:t>
      </w:r>
    </w:p>
    <w:p w:rsidR="00503C08" w:rsidRPr="00EC05AE" w:rsidRDefault="00503C08" w:rsidP="00503C08">
      <w:pPr>
        <w:spacing w:line="360" w:lineRule="auto"/>
        <w:jc w:val="center"/>
        <w:rPr>
          <w:rFonts w:ascii="Book Antiqua" w:eastAsia="Arial Unicode MS" w:hAnsi="Book Antiqua" w:cs="Arial Unicode MS"/>
          <w:b/>
          <w:color w:val="000000" w:themeColor="text1"/>
          <w:lang w:val="id-ID"/>
        </w:rPr>
      </w:pPr>
      <w:r w:rsidRPr="00EC05AE">
        <w:rPr>
          <w:rFonts w:ascii="Book Antiqua" w:eastAsia="Arial Unicode MS" w:hAnsi="Book Antiqua" w:cs="Arial Unicode MS"/>
          <w:b/>
          <w:color w:val="000000" w:themeColor="text1"/>
          <w:lang w:val="id-ID"/>
        </w:rPr>
        <w:t>ASUMSI DASAR</w:t>
      </w:r>
      <w:r w:rsidRPr="00EC05AE">
        <w:rPr>
          <w:rFonts w:ascii="Book Antiqua" w:eastAsia="Arial Unicode MS" w:hAnsi="Book Antiqua" w:cs="Arial Unicode MS"/>
          <w:b/>
          <w:color w:val="000000" w:themeColor="text1"/>
        </w:rPr>
        <w:t xml:space="preserve"> </w:t>
      </w:r>
      <w:r w:rsidRPr="00EC05AE">
        <w:rPr>
          <w:rFonts w:ascii="Book Antiqua" w:eastAsia="Arial Unicode MS" w:hAnsi="Book Antiqua" w:cs="Arial Unicode MS"/>
          <w:b/>
          <w:color w:val="000000" w:themeColor="text1"/>
          <w:lang w:val="id-ID"/>
        </w:rPr>
        <w:t>EKONOMI</w:t>
      </w:r>
      <w:r w:rsidRPr="00EC05AE">
        <w:rPr>
          <w:rFonts w:ascii="Book Antiqua" w:eastAsia="Arial Unicode MS" w:hAnsi="Book Antiqua" w:cs="Arial Unicode MS"/>
          <w:b/>
          <w:color w:val="000000" w:themeColor="text1"/>
        </w:rPr>
        <w:t xml:space="preserve"> </w:t>
      </w:r>
      <w:r w:rsidRPr="00EC05AE">
        <w:rPr>
          <w:rFonts w:ascii="Book Antiqua" w:eastAsia="Arial Unicode MS" w:hAnsi="Book Antiqua" w:cs="Arial Unicode MS"/>
          <w:b/>
          <w:color w:val="000000" w:themeColor="text1"/>
          <w:lang w:val="id-ID"/>
        </w:rPr>
        <w:t>MAKRO APBN 201</w:t>
      </w:r>
      <w:r>
        <w:rPr>
          <w:rFonts w:ascii="Book Antiqua" w:eastAsia="Arial Unicode MS" w:hAnsi="Book Antiqua" w:cs="Arial Unicode MS"/>
          <w:b/>
          <w:color w:val="000000" w:themeColor="text1"/>
        </w:rPr>
        <w:t>5</w:t>
      </w:r>
      <w:r w:rsidRPr="00EC05AE">
        <w:rPr>
          <w:rFonts w:ascii="Book Antiqua" w:eastAsia="Arial Unicode MS" w:hAnsi="Book Antiqua" w:cs="Arial Unicode MS"/>
          <w:b/>
          <w:color w:val="000000" w:themeColor="text1"/>
          <w:lang w:val="id-ID"/>
        </w:rPr>
        <w:t>-201</w:t>
      </w:r>
      <w:r>
        <w:rPr>
          <w:rFonts w:ascii="Book Antiqua" w:eastAsia="Arial Unicode MS" w:hAnsi="Book Antiqua" w:cs="Arial Unicode MS"/>
          <w:b/>
          <w:color w:val="000000" w:themeColor="text1"/>
        </w:rPr>
        <w:t>6</w:t>
      </w:r>
    </w:p>
    <w:p w:rsidR="00503C08" w:rsidRPr="00EC05AE" w:rsidRDefault="00503C08" w:rsidP="00503C08">
      <w:pPr>
        <w:pStyle w:val="NormalWeb"/>
        <w:spacing w:before="0" w:beforeAutospacing="0" w:after="0" w:afterAutospacing="0" w:line="360" w:lineRule="auto"/>
        <w:jc w:val="center"/>
        <w:rPr>
          <w:rFonts w:ascii="Book Antiqua" w:hAnsi="Book Antiqua" w:cs="Arial"/>
          <w:lang w:val="id-ID" w:eastAsia="id-ID"/>
        </w:rPr>
      </w:pPr>
      <w:r>
        <w:rPr>
          <w:noProof/>
          <w:lang w:val="id-ID" w:eastAsia="id-ID"/>
        </w:rPr>
        <w:drawing>
          <wp:inline distT="0" distB="0" distL="0" distR="0" wp14:anchorId="46C00512" wp14:editId="4F8F65CF">
            <wp:extent cx="4345229" cy="22724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350487" cy="2275175"/>
                    </a:xfrm>
                    <a:prstGeom prst="rect">
                      <a:avLst/>
                    </a:prstGeom>
                  </pic:spPr>
                </pic:pic>
              </a:graphicData>
            </a:graphic>
          </wp:inline>
        </w:drawing>
      </w:r>
    </w:p>
    <w:p w:rsidR="00503C08" w:rsidRPr="00EC05AE" w:rsidRDefault="00503C08" w:rsidP="00503C08">
      <w:pPr>
        <w:pStyle w:val="NormalWeb"/>
        <w:spacing w:before="0" w:beforeAutospacing="0" w:after="0" w:afterAutospacing="0" w:line="360" w:lineRule="auto"/>
        <w:ind w:firstLine="720"/>
        <w:jc w:val="both"/>
        <w:rPr>
          <w:rFonts w:ascii="Book Antiqua" w:eastAsia="Arial Unicode MS" w:hAnsi="Book Antiqua" w:cs="Arial Unicode MS"/>
          <w:color w:val="000000" w:themeColor="text1"/>
          <w:sz w:val="20"/>
          <w:szCs w:val="20"/>
          <w:lang w:val="id-ID"/>
        </w:rPr>
      </w:pPr>
      <w:r w:rsidRPr="00EC05AE">
        <w:rPr>
          <w:rFonts w:ascii="Book Antiqua" w:eastAsia="Arial Unicode MS" w:hAnsi="Book Antiqua" w:cs="Arial Unicode MS"/>
          <w:color w:val="000000" w:themeColor="text1"/>
          <w:sz w:val="20"/>
          <w:szCs w:val="20"/>
          <w:lang w:val="id-ID"/>
        </w:rPr>
        <w:t>Sumber :</w:t>
      </w:r>
      <w:r>
        <w:rPr>
          <w:rFonts w:ascii="Book Antiqua" w:eastAsia="Arial Unicode MS" w:hAnsi="Book Antiqua" w:cs="Arial Unicode MS"/>
          <w:color w:val="000000" w:themeColor="text1"/>
          <w:sz w:val="20"/>
          <w:szCs w:val="20"/>
        </w:rPr>
        <w:t xml:space="preserve"> </w:t>
      </w:r>
      <w:r w:rsidRPr="00EC05AE">
        <w:rPr>
          <w:rFonts w:ascii="Book Antiqua" w:eastAsia="Arial Unicode MS" w:hAnsi="Book Antiqua" w:cs="Arial Unicode MS"/>
          <w:color w:val="000000" w:themeColor="text1"/>
          <w:sz w:val="20"/>
          <w:szCs w:val="20"/>
          <w:lang w:val="id-ID"/>
        </w:rPr>
        <w:t>paparan</w:t>
      </w:r>
      <w:r>
        <w:rPr>
          <w:rFonts w:ascii="Book Antiqua" w:eastAsia="Arial Unicode MS" w:hAnsi="Book Antiqua" w:cs="Arial Unicode MS"/>
          <w:color w:val="000000" w:themeColor="text1"/>
          <w:sz w:val="20"/>
          <w:szCs w:val="20"/>
        </w:rPr>
        <w:t xml:space="preserve"> </w:t>
      </w:r>
      <w:r w:rsidRPr="00EC05AE">
        <w:rPr>
          <w:rFonts w:ascii="Book Antiqua" w:eastAsia="Arial Unicode MS" w:hAnsi="Book Antiqua" w:cs="Arial Unicode MS"/>
          <w:color w:val="000000" w:themeColor="text1"/>
          <w:sz w:val="20"/>
          <w:szCs w:val="20"/>
          <w:lang w:val="id-ID"/>
        </w:rPr>
        <w:t>Menteri</w:t>
      </w:r>
      <w:r>
        <w:rPr>
          <w:rFonts w:ascii="Book Antiqua" w:eastAsia="Arial Unicode MS" w:hAnsi="Book Antiqua" w:cs="Arial Unicode MS"/>
          <w:color w:val="000000" w:themeColor="text1"/>
          <w:sz w:val="20"/>
          <w:szCs w:val="20"/>
        </w:rPr>
        <w:t xml:space="preserve"> </w:t>
      </w:r>
      <w:r w:rsidRPr="00EC05AE">
        <w:rPr>
          <w:rFonts w:ascii="Book Antiqua" w:eastAsia="Arial Unicode MS" w:hAnsi="Book Antiqua" w:cs="Arial Unicode MS"/>
          <w:color w:val="000000" w:themeColor="text1"/>
          <w:sz w:val="20"/>
          <w:szCs w:val="20"/>
          <w:lang w:val="id-ID"/>
        </w:rPr>
        <w:t>Keuangan</w:t>
      </w:r>
      <w:r>
        <w:rPr>
          <w:rFonts w:ascii="Book Antiqua" w:eastAsia="Arial Unicode MS" w:hAnsi="Book Antiqua" w:cs="Arial Unicode MS"/>
          <w:color w:val="000000" w:themeColor="text1"/>
          <w:sz w:val="20"/>
          <w:szCs w:val="20"/>
        </w:rPr>
        <w:t xml:space="preserve"> </w:t>
      </w:r>
      <w:r w:rsidRPr="00EC05AE">
        <w:rPr>
          <w:rFonts w:ascii="Book Antiqua" w:eastAsia="Arial Unicode MS" w:hAnsi="Book Antiqua" w:cs="Arial Unicode MS"/>
          <w:color w:val="000000" w:themeColor="text1"/>
          <w:sz w:val="20"/>
          <w:szCs w:val="20"/>
          <w:lang w:val="id-ID"/>
        </w:rPr>
        <w:t>dalam</w:t>
      </w:r>
      <w:r>
        <w:rPr>
          <w:rFonts w:ascii="Book Antiqua" w:eastAsia="Arial Unicode MS" w:hAnsi="Book Antiqua" w:cs="Arial Unicode MS"/>
          <w:color w:val="000000" w:themeColor="text1"/>
          <w:sz w:val="20"/>
          <w:szCs w:val="20"/>
        </w:rPr>
        <w:t xml:space="preserve"> </w:t>
      </w:r>
      <w:r w:rsidRPr="00EC05AE">
        <w:rPr>
          <w:rFonts w:ascii="Book Antiqua" w:eastAsia="Arial Unicode MS" w:hAnsi="Book Antiqua" w:cs="Arial Unicode MS"/>
          <w:color w:val="000000" w:themeColor="text1"/>
          <w:sz w:val="20"/>
          <w:szCs w:val="20"/>
          <w:lang w:val="id-ID"/>
        </w:rPr>
        <w:t>Musrenbangnas 201</w:t>
      </w:r>
      <w:r>
        <w:rPr>
          <w:rFonts w:ascii="Book Antiqua" w:eastAsia="Arial Unicode MS" w:hAnsi="Book Antiqua" w:cs="Arial Unicode MS"/>
          <w:color w:val="000000" w:themeColor="text1"/>
          <w:sz w:val="20"/>
          <w:szCs w:val="20"/>
        </w:rPr>
        <w:t>5</w:t>
      </w:r>
    </w:p>
    <w:p w:rsidR="00503C08" w:rsidRDefault="00503C08" w:rsidP="00503C08">
      <w:pPr>
        <w:pStyle w:val="NormalWeb"/>
        <w:spacing w:before="120" w:beforeAutospacing="0" w:after="0" w:afterAutospacing="0" w:line="360" w:lineRule="auto"/>
        <w:ind w:firstLine="720"/>
        <w:jc w:val="both"/>
        <w:rPr>
          <w:rFonts w:ascii="Book Antiqua" w:eastAsiaTheme="minorHAnsi" w:hAnsi="Book Antiqua" w:cs="Cambria"/>
          <w:color w:val="000000"/>
        </w:rPr>
      </w:pPr>
      <w:r>
        <w:rPr>
          <w:rFonts w:ascii="Book Antiqua" w:hAnsi="Book Antiqua" w:cs="Arial"/>
          <w:lang w:eastAsia="id-ID"/>
        </w:rPr>
        <w:t>S</w:t>
      </w:r>
      <w:r w:rsidRPr="00EC05AE">
        <w:rPr>
          <w:rFonts w:ascii="Book Antiqua" w:hAnsi="Book Antiqua" w:cs="Arial"/>
          <w:lang w:val="id-ID" w:eastAsia="id-ID"/>
        </w:rPr>
        <w:t>edangkan</w:t>
      </w:r>
      <w:r w:rsidRPr="00EC05AE">
        <w:rPr>
          <w:rFonts w:ascii="Book Antiqua" w:hAnsi="Book Antiqua" w:cs="Arial"/>
          <w:lang w:eastAsia="id-ID"/>
        </w:rPr>
        <w:t xml:space="preserve"> </w:t>
      </w:r>
      <w:r w:rsidRPr="00EC05AE">
        <w:rPr>
          <w:rFonts w:ascii="Book Antiqua" w:hAnsi="Book Antiqua" w:cs="Arial"/>
          <w:lang w:val="id-ID" w:eastAsia="id-ID"/>
        </w:rPr>
        <w:t>berdasarkan</w:t>
      </w:r>
      <w:r w:rsidRPr="00EC05AE">
        <w:rPr>
          <w:rFonts w:ascii="Book Antiqua" w:hAnsi="Book Antiqua" w:cs="Arial"/>
          <w:lang w:eastAsia="id-ID"/>
        </w:rPr>
        <w:t xml:space="preserve"> </w:t>
      </w:r>
      <w:r w:rsidRPr="00EC05AE">
        <w:rPr>
          <w:rFonts w:ascii="Book Antiqua" w:hAnsi="Book Antiqua" w:cs="Arial"/>
          <w:lang w:val="id-ID" w:eastAsia="id-ID"/>
        </w:rPr>
        <w:t>Peraturan</w:t>
      </w:r>
      <w:r w:rsidRPr="00EC05AE">
        <w:rPr>
          <w:rFonts w:ascii="Book Antiqua" w:hAnsi="Book Antiqua" w:cs="Arial"/>
          <w:lang w:eastAsia="id-ID"/>
        </w:rPr>
        <w:t xml:space="preserve"> </w:t>
      </w:r>
      <w:r w:rsidRPr="00EC05AE">
        <w:rPr>
          <w:rFonts w:ascii="Book Antiqua" w:hAnsi="Book Antiqua" w:cs="Arial"/>
          <w:lang w:val="id-ID" w:eastAsia="id-ID"/>
        </w:rPr>
        <w:t>Presiden</w:t>
      </w:r>
      <w:r w:rsidRPr="00EC05AE">
        <w:rPr>
          <w:rFonts w:ascii="Book Antiqua" w:hAnsi="Book Antiqua" w:cs="Arial"/>
          <w:lang w:eastAsia="id-ID"/>
        </w:rPr>
        <w:t xml:space="preserve"> </w:t>
      </w:r>
      <w:r w:rsidRPr="00EC05AE">
        <w:rPr>
          <w:rFonts w:ascii="Book Antiqua" w:hAnsi="Book Antiqua" w:cs="Arial"/>
          <w:lang w:val="id-ID" w:eastAsia="id-ID"/>
        </w:rPr>
        <w:t xml:space="preserve">Nomor </w:t>
      </w:r>
      <w:r>
        <w:rPr>
          <w:rFonts w:ascii="Book Antiqua" w:hAnsi="Book Antiqua" w:cs="Arial"/>
          <w:lang w:eastAsia="id-ID"/>
        </w:rPr>
        <w:t>60</w:t>
      </w:r>
      <w:r w:rsidRPr="00EC05AE">
        <w:rPr>
          <w:rFonts w:ascii="Book Antiqua" w:hAnsi="Book Antiqua" w:cs="Arial"/>
          <w:lang w:val="id-ID" w:eastAsia="id-ID"/>
        </w:rPr>
        <w:t xml:space="preserve"> Tahun 201</w:t>
      </w:r>
      <w:r>
        <w:rPr>
          <w:rFonts w:ascii="Book Antiqua" w:hAnsi="Book Antiqua" w:cs="Arial"/>
          <w:lang w:eastAsia="id-ID"/>
        </w:rPr>
        <w:t>5</w:t>
      </w:r>
      <w:r w:rsidRPr="00EC05AE">
        <w:rPr>
          <w:rFonts w:ascii="Book Antiqua" w:hAnsi="Book Antiqua" w:cs="Arial"/>
          <w:lang w:val="id-ID" w:eastAsia="id-ID"/>
        </w:rPr>
        <w:t xml:space="preserve"> tentang</w:t>
      </w:r>
      <w:r w:rsidRPr="00EC05AE">
        <w:rPr>
          <w:rFonts w:ascii="Book Antiqua" w:hAnsi="Book Antiqua" w:cs="Arial"/>
          <w:lang w:eastAsia="id-ID"/>
        </w:rPr>
        <w:t xml:space="preserve"> </w:t>
      </w:r>
      <w:r w:rsidRPr="00EC05AE">
        <w:rPr>
          <w:rFonts w:ascii="Book Antiqua" w:hAnsi="Book Antiqua" w:cs="Arial"/>
          <w:lang w:val="id-ID" w:eastAsia="id-ID"/>
        </w:rPr>
        <w:t>Rencana</w:t>
      </w:r>
      <w:r w:rsidRPr="00EC05AE">
        <w:rPr>
          <w:rFonts w:ascii="Book Antiqua" w:hAnsi="Book Antiqua" w:cs="Arial"/>
          <w:lang w:eastAsia="id-ID"/>
        </w:rPr>
        <w:t xml:space="preserve"> </w:t>
      </w:r>
      <w:r w:rsidRPr="00EC05AE">
        <w:rPr>
          <w:rFonts w:ascii="Book Antiqua" w:hAnsi="Book Antiqua" w:cs="Arial"/>
          <w:lang w:val="id-ID" w:eastAsia="id-ID"/>
        </w:rPr>
        <w:t>Kerja</w:t>
      </w:r>
      <w:r w:rsidRPr="00EC05AE">
        <w:rPr>
          <w:rFonts w:ascii="Book Antiqua" w:hAnsi="Book Antiqua" w:cs="Arial"/>
          <w:lang w:eastAsia="id-ID"/>
        </w:rPr>
        <w:t xml:space="preserve"> </w:t>
      </w:r>
      <w:r w:rsidRPr="00EC05AE">
        <w:rPr>
          <w:rFonts w:ascii="Book Antiqua" w:hAnsi="Book Antiqua" w:cs="Arial"/>
          <w:lang w:val="id-ID" w:eastAsia="id-ID"/>
        </w:rPr>
        <w:t xml:space="preserve">Pemerintah (RKP) Tahun 2015, </w:t>
      </w:r>
      <w:r w:rsidRPr="00FD1ED3">
        <w:rPr>
          <w:rFonts w:ascii="Book Antiqua" w:eastAsiaTheme="minorHAnsi" w:hAnsi="Book Antiqua" w:cs="Cambria"/>
          <w:color w:val="000000"/>
        </w:rPr>
        <w:t>Rencana pembangunan ekonomi disusun berlandaskan ideologi Pancasila yang meletakkan dasar sekaligus memberikan arah dalam membangun bangsa untuk menegakkan kedaulatan,</w:t>
      </w:r>
      <w:r>
        <w:rPr>
          <w:rFonts w:ascii="Book Antiqua" w:eastAsiaTheme="minorHAnsi" w:hAnsi="Book Antiqua" w:cs="Cambria"/>
          <w:color w:val="000000"/>
        </w:rPr>
        <w:t xml:space="preserve"> </w:t>
      </w:r>
      <w:r w:rsidRPr="00FD1ED3">
        <w:rPr>
          <w:rFonts w:ascii="Book Antiqua" w:eastAsiaTheme="minorHAnsi" w:hAnsi="Book Antiqua" w:cs="Cambria"/>
          <w:color w:val="000000"/>
        </w:rPr>
        <w:t>martabat dan kebanggaan bangsa. Perwujudan pembangunan ekonomi dalam RKP 2016, sebagai bagian dari RPJMN 2015– 2019 dirancang dengan pemahaman mengenai dasar untuk</w:t>
      </w:r>
      <w:r>
        <w:rPr>
          <w:rFonts w:ascii="Book Antiqua" w:eastAsiaTheme="minorHAnsi" w:hAnsi="Book Antiqua" w:cs="Cambria"/>
          <w:color w:val="000000"/>
        </w:rPr>
        <w:t xml:space="preserve"> </w:t>
      </w:r>
      <w:r w:rsidRPr="00FD1ED3">
        <w:rPr>
          <w:rFonts w:ascii="Book Antiqua" w:eastAsiaTheme="minorHAnsi" w:hAnsi="Book Antiqua" w:cs="Cambria"/>
          <w:color w:val="000000"/>
        </w:rPr>
        <w:t xml:space="preserve">memulihkan harga diri bangsa dalam pergaulan antara bangsa yang sederajat dan bermartabat, yakni berdaulat dalam bidang politik, berdikari dalam bidang ekonomi dan berkepribadian dalam kebudayaan, seperti tertuang dalam Trisakti. </w:t>
      </w:r>
    </w:p>
    <w:p w:rsidR="00503C08" w:rsidRDefault="00503C08" w:rsidP="00503C08">
      <w:pPr>
        <w:pStyle w:val="NormalWeb"/>
        <w:spacing w:before="120" w:beforeAutospacing="0" w:after="0" w:afterAutospacing="0" w:line="360" w:lineRule="auto"/>
        <w:ind w:firstLine="720"/>
        <w:jc w:val="both"/>
        <w:rPr>
          <w:rFonts w:ascii="Book Antiqua" w:eastAsiaTheme="minorHAnsi" w:hAnsi="Book Antiqua" w:cs="Cambria"/>
          <w:color w:val="000000"/>
        </w:rPr>
      </w:pPr>
      <w:r w:rsidRPr="00FD1ED3">
        <w:rPr>
          <w:rFonts w:ascii="Book Antiqua" w:eastAsiaTheme="minorHAnsi" w:hAnsi="Book Antiqua" w:cs="Cambria"/>
          <w:color w:val="000000"/>
        </w:rPr>
        <w:lastRenderedPageBreak/>
        <w:t>Dalam mewujudkan kemandirian ekonomi, pembangunan demokrasi ekonomi menempatkan rakyat sebagai pemegang kedaulatan di dalam pengelolaan keuangan negara dan sebagai pelaku utama</w:t>
      </w:r>
      <w:r>
        <w:rPr>
          <w:rFonts w:ascii="Book Antiqua" w:eastAsiaTheme="minorHAnsi" w:hAnsi="Book Antiqua" w:cs="Cambria"/>
          <w:color w:val="000000"/>
        </w:rPr>
        <w:t xml:space="preserve"> </w:t>
      </w:r>
      <w:r w:rsidRPr="00FD1ED3">
        <w:rPr>
          <w:rFonts w:ascii="Book Antiqua" w:eastAsiaTheme="minorHAnsi" w:hAnsi="Book Antiqua" w:cs="Cambria"/>
          <w:color w:val="000000"/>
        </w:rPr>
        <w:t xml:space="preserve">dalam pembentukkan produksi dan distribusi nasional. Pembangunan di bidang ekonomi ditujukan untuk mendorong perekonomian Indonesia ke arah yang lebih maju, yang jauh </w:t>
      </w:r>
      <w:r>
        <w:rPr>
          <w:rFonts w:ascii="Book Antiqua" w:eastAsiaTheme="minorHAnsi" w:hAnsi="Book Antiqua" w:cs="Cambria"/>
          <w:color w:val="000000"/>
        </w:rPr>
        <w:t xml:space="preserve"> </w:t>
      </w:r>
      <w:r w:rsidRPr="00FD1ED3">
        <w:rPr>
          <w:rFonts w:ascii="Book Antiqua" w:eastAsiaTheme="minorHAnsi" w:hAnsi="Book Antiqua" w:cs="Cambria"/>
          <w:color w:val="000000"/>
        </w:rPr>
        <w:t>lebih baik, yang mampu menciptakan peningkatan kesejahteraan rakyat. Tercapainya kesejahteraan rakyat ini harus didukung oleh berbagai kondisi penting yang meliputi: (1) terciptanya pertumbuhan ekonomi yang cukup tinggi serta berkelanjutan; (2) terciptanya sektor ekonomi yang kokoh; serta (3) terlaksananya pembangunan ekonomi yang inklusif dan</w:t>
      </w:r>
      <w:r>
        <w:rPr>
          <w:rFonts w:ascii="Book Antiqua" w:eastAsiaTheme="minorHAnsi" w:hAnsi="Book Antiqua" w:cs="Cambria"/>
          <w:color w:val="000000"/>
        </w:rPr>
        <w:t xml:space="preserve"> </w:t>
      </w:r>
      <w:r w:rsidRPr="00FD1ED3">
        <w:rPr>
          <w:rFonts w:ascii="Book Antiqua" w:eastAsiaTheme="minorHAnsi" w:hAnsi="Book Antiqua" w:cs="Cambria"/>
          <w:color w:val="000000"/>
        </w:rPr>
        <w:t>berkeadilan yang akan dilaksanakan diantaranya melalui sistem jaminan sosial nasional, yang di seluruh dunia telah terbukti mengurangi ketimpangan ekonomi, mencegah kemiskinan dan</w:t>
      </w:r>
      <w:r>
        <w:rPr>
          <w:rFonts w:ascii="Book Antiqua" w:eastAsiaTheme="minorHAnsi" w:hAnsi="Book Antiqua" w:cs="Cambria"/>
          <w:color w:val="000000"/>
        </w:rPr>
        <w:t xml:space="preserve"> </w:t>
      </w:r>
      <w:r w:rsidRPr="00FD1ED3">
        <w:rPr>
          <w:rFonts w:ascii="Book Antiqua" w:eastAsiaTheme="minorHAnsi" w:hAnsi="Book Antiqua" w:cs="Cambria"/>
          <w:color w:val="000000"/>
        </w:rPr>
        <w:t xml:space="preserve">meningkatkan kesejahteraan rakyat. </w:t>
      </w:r>
    </w:p>
    <w:p w:rsidR="00503C08" w:rsidRDefault="00503C08" w:rsidP="00503C08">
      <w:pPr>
        <w:pStyle w:val="NormalWeb"/>
        <w:spacing w:before="120" w:beforeAutospacing="0" w:after="0" w:afterAutospacing="0" w:line="360" w:lineRule="auto"/>
        <w:ind w:firstLine="720"/>
        <w:jc w:val="both"/>
        <w:rPr>
          <w:rFonts w:ascii="Book Antiqua" w:eastAsiaTheme="minorHAnsi" w:hAnsi="Book Antiqua" w:cs="Cambria"/>
          <w:color w:val="000000"/>
        </w:rPr>
      </w:pPr>
      <w:r w:rsidRPr="00FD1ED3">
        <w:rPr>
          <w:rFonts w:ascii="Book Antiqua" w:eastAsiaTheme="minorHAnsi" w:hAnsi="Book Antiqua" w:cs="Cambria"/>
          <w:color w:val="000000"/>
        </w:rPr>
        <w:t>RKP 2016 diarahkan untuk mewujudkan ekonomi yang lebih mandiri dan mendorong bangsa Indonesia sehingga lebih maju dan sejahtera. Untuk itu, diperlukan pertumbuhan ekonomi yang tinggi yang memerlukan langkah-langkah tepat dan terarah dalam mendorong investasi dan ekspor, menjaga konsumsi maupun meningkatkan pengeluaran Pemerintah.</w:t>
      </w:r>
      <w:r>
        <w:rPr>
          <w:rFonts w:ascii="Book Antiqua" w:eastAsiaTheme="minorHAnsi" w:hAnsi="Book Antiqua" w:cs="Cambria"/>
          <w:color w:val="000000"/>
        </w:rPr>
        <w:t xml:space="preserve"> </w:t>
      </w:r>
    </w:p>
    <w:p w:rsidR="008F7650" w:rsidRDefault="00503C08" w:rsidP="008F7650">
      <w:pPr>
        <w:pStyle w:val="NormalWeb"/>
        <w:spacing w:before="120" w:beforeAutospacing="0" w:after="0" w:afterAutospacing="0" w:line="360" w:lineRule="auto"/>
        <w:ind w:firstLine="720"/>
        <w:jc w:val="both"/>
        <w:rPr>
          <w:rFonts w:ascii="Book Antiqua" w:eastAsiaTheme="minorHAnsi" w:hAnsi="Book Antiqua" w:cs="Cambria"/>
          <w:color w:val="000000"/>
        </w:rPr>
      </w:pPr>
      <w:r w:rsidRPr="00FD1ED3">
        <w:rPr>
          <w:rFonts w:ascii="Book Antiqua" w:eastAsiaTheme="minorHAnsi" w:hAnsi="Book Antiqua" w:cs="Cambria"/>
          <w:color w:val="000000"/>
        </w:rPr>
        <w:t>Untuk mewujudkan perekonomian yang lebih mandiri, langkah</w:t>
      </w:r>
      <w:r w:rsidR="008F7650">
        <w:rPr>
          <w:rFonts w:ascii="Book Antiqua" w:eastAsiaTheme="minorHAnsi" w:hAnsi="Book Antiqua" w:cs="Cambria"/>
          <w:color w:val="000000"/>
        </w:rPr>
        <w:t>-</w:t>
      </w:r>
      <w:r w:rsidRPr="00FD1ED3">
        <w:rPr>
          <w:rFonts w:ascii="Book Antiqua" w:eastAsiaTheme="minorHAnsi" w:hAnsi="Book Antiqua" w:cs="Cambria"/>
          <w:color w:val="000000"/>
        </w:rPr>
        <w:t xml:space="preserve">langka </w:t>
      </w:r>
      <w:r w:rsidR="008F7650">
        <w:rPr>
          <w:rFonts w:ascii="Book Antiqua" w:eastAsiaTheme="minorHAnsi" w:hAnsi="Book Antiqua" w:cs="Cambria"/>
          <w:color w:val="000000"/>
        </w:rPr>
        <w:t>h</w:t>
      </w:r>
      <w:r w:rsidRPr="00FD1ED3">
        <w:rPr>
          <w:rFonts w:ascii="Book Antiqua" w:eastAsiaTheme="minorHAnsi" w:hAnsi="Book Antiqua" w:cs="Cambria"/>
          <w:color w:val="000000"/>
        </w:rPr>
        <w:t>untuk meningkatkan kinerja sektor-sektor strategis ekonomi domestik akan lebih ditingkatkan, yang akan didukung</w:t>
      </w:r>
      <w:r>
        <w:rPr>
          <w:rFonts w:ascii="Book Antiqua" w:eastAsiaTheme="minorHAnsi" w:hAnsi="Book Antiqua" w:cs="Cambria"/>
          <w:color w:val="000000"/>
        </w:rPr>
        <w:t xml:space="preserve"> </w:t>
      </w:r>
      <w:r w:rsidRPr="00FD1ED3">
        <w:rPr>
          <w:rFonts w:ascii="Book Antiqua" w:eastAsiaTheme="minorHAnsi" w:hAnsi="Book Antiqua" w:cs="Cambria"/>
          <w:color w:val="000000"/>
        </w:rPr>
        <w:t>dengan kebijakan fiskal dan moneter yang efektif. Di samping itu, penguatan juga dilakukan pada pembangunan kedaulatan pangan, perwujudan kedaulatan e</w:t>
      </w:r>
      <w:bookmarkStart w:id="0" w:name="_GoBack"/>
      <w:bookmarkEnd w:id="0"/>
      <w:r w:rsidRPr="00FD1ED3">
        <w:rPr>
          <w:rFonts w:ascii="Book Antiqua" w:eastAsiaTheme="minorHAnsi" w:hAnsi="Book Antiqua" w:cs="Cambria"/>
          <w:color w:val="000000"/>
        </w:rPr>
        <w:t>nergi, dan akselerasi industri</w:t>
      </w:r>
      <w:r>
        <w:rPr>
          <w:rFonts w:ascii="Book Antiqua" w:eastAsiaTheme="minorHAnsi" w:hAnsi="Book Antiqua" w:cs="Cambria"/>
          <w:color w:val="000000"/>
        </w:rPr>
        <w:t xml:space="preserve"> </w:t>
      </w:r>
      <w:r w:rsidRPr="00FD1ED3">
        <w:rPr>
          <w:rFonts w:ascii="Book Antiqua" w:eastAsiaTheme="minorHAnsi" w:hAnsi="Book Antiqua" w:cs="Cambria"/>
          <w:color w:val="000000"/>
        </w:rPr>
        <w:t>dan pariwisata yang didukung oleh penguatan infrastruktur, pertanian, maritim dan kelautan, baik untuk memenuhi kebutuhan dalam negeri maupun kebutuhan ekspor.</w:t>
      </w:r>
      <w:r w:rsidR="008F7650">
        <w:rPr>
          <w:rFonts w:ascii="Book Antiqua" w:eastAsiaTheme="minorHAnsi" w:hAnsi="Book Antiqua" w:cs="Cambria"/>
          <w:color w:val="000000"/>
        </w:rPr>
        <w:t xml:space="preserve"> </w:t>
      </w:r>
    </w:p>
    <w:p w:rsidR="00503C08" w:rsidRDefault="00503C08" w:rsidP="008F7650">
      <w:pPr>
        <w:pStyle w:val="NormalWeb"/>
        <w:spacing w:before="120" w:beforeAutospacing="0" w:after="0" w:afterAutospacing="0" w:line="360" w:lineRule="auto"/>
        <w:ind w:firstLine="720"/>
        <w:jc w:val="both"/>
        <w:rPr>
          <w:rFonts w:ascii="Book Antiqua" w:eastAsiaTheme="minorHAnsi" w:hAnsi="Book Antiqua" w:cs="Cambria"/>
          <w:color w:val="000000"/>
        </w:rPr>
      </w:pPr>
      <w:r w:rsidRPr="00FD1ED3">
        <w:rPr>
          <w:rFonts w:ascii="Book Antiqua" w:eastAsiaTheme="minorHAnsi" w:hAnsi="Book Antiqua" w:cs="Cambria"/>
          <w:color w:val="000000"/>
        </w:rPr>
        <w:t>Pertumbuhan ekonomi yang tinggi juga harus disertai upaya</w:t>
      </w:r>
      <w:r w:rsidR="008F7650">
        <w:rPr>
          <w:rFonts w:ascii="Book Antiqua" w:eastAsiaTheme="minorHAnsi" w:hAnsi="Book Antiqua" w:cs="Cambria"/>
          <w:color w:val="000000"/>
        </w:rPr>
        <w:t>-</w:t>
      </w:r>
      <w:r w:rsidRPr="00FD1ED3">
        <w:rPr>
          <w:rFonts w:ascii="Book Antiqua" w:eastAsiaTheme="minorHAnsi" w:hAnsi="Book Antiqua" w:cs="Cambria"/>
          <w:color w:val="000000"/>
        </w:rPr>
        <w:t>upaya keberpihakan untuk mengurangi kesenjangan yang diharapkan dapat memperluas kesempatan kerja dan penurunan tingkat kemiskinan.</w:t>
      </w:r>
    </w:p>
    <w:p w:rsidR="00503C08" w:rsidRDefault="008F7650" w:rsidP="008F7650">
      <w:pPr>
        <w:autoSpaceDE w:val="0"/>
        <w:autoSpaceDN w:val="0"/>
        <w:adjustRightInd w:val="0"/>
        <w:snapToGrid w:val="0"/>
        <w:spacing w:line="360" w:lineRule="auto"/>
        <w:jc w:val="center"/>
        <w:rPr>
          <w:rFonts w:ascii="Book Antiqua" w:eastAsiaTheme="minorHAnsi" w:hAnsi="Book Antiqua" w:cs="Cambria"/>
          <w:color w:val="000000"/>
        </w:rPr>
      </w:pPr>
      <w:r>
        <w:rPr>
          <w:rFonts w:ascii="Book Antiqua" w:eastAsiaTheme="minorHAnsi" w:hAnsi="Book Antiqua" w:cs="Cambria"/>
          <w:color w:val="000000"/>
        </w:rPr>
        <w:lastRenderedPageBreak/>
        <w:t>T</w:t>
      </w:r>
      <w:r w:rsidR="004D6855">
        <w:rPr>
          <w:rFonts w:ascii="Book Antiqua" w:eastAsiaTheme="minorHAnsi" w:hAnsi="Book Antiqua" w:cs="Cambria"/>
          <w:color w:val="000000"/>
        </w:rPr>
        <w:t>abel 3.2</w:t>
      </w:r>
    </w:p>
    <w:p w:rsidR="00503C08" w:rsidRPr="00FD1ED3" w:rsidRDefault="00503C08" w:rsidP="00503C08">
      <w:pPr>
        <w:autoSpaceDE w:val="0"/>
        <w:autoSpaceDN w:val="0"/>
        <w:adjustRightInd w:val="0"/>
        <w:snapToGrid w:val="0"/>
        <w:jc w:val="center"/>
        <w:rPr>
          <w:rFonts w:ascii="Book Antiqua" w:eastAsiaTheme="minorHAnsi" w:hAnsi="Book Antiqua" w:cs="Cambria"/>
          <w:b/>
          <w:bCs/>
          <w:color w:val="000000"/>
        </w:rPr>
      </w:pPr>
      <w:r w:rsidRPr="00FD1ED3">
        <w:rPr>
          <w:rFonts w:ascii="Book Antiqua" w:eastAsiaTheme="minorHAnsi" w:hAnsi="Book Antiqua" w:cs="Cambria"/>
          <w:b/>
          <w:bCs/>
          <w:color w:val="000000"/>
        </w:rPr>
        <w:t xml:space="preserve">SASARAN UTAMA DAN PERKIRAAN PENCAPAIAN </w:t>
      </w:r>
    </w:p>
    <w:p w:rsidR="00503C08" w:rsidRPr="00FD1ED3" w:rsidRDefault="00503C08" w:rsidP="00503C08">
      <w:pPr>
        <w:autoSpaceDE w:val="0"/>
        <w:autoSpaceDN w:val="0"/>
        <w:adjustRightInd w:val="0"/>
        <w:snapToGrid w:val="0"/>
        <w:jc w:val="center"/>
        <w:rPr>
          <w:rFonts w:ascii="Book Antiqua" w:eastAsiaTheme="minorHAnsi" w:hAnsi="Book Antiqua" w:cs="Cambria"/>
          <w:b/>
          <w:bCs/>
          <w:color w:val="000000"/>
        </w:rPr>
      </w:pPr>
      <w:r w:rsidRPr="00FD1ED3">
        <w:rPr>
          <w:rFonts w:ascii="Book Antiqua" w:eastAsiaTheme="minorHAnsi" w:hAnsi="Book Antiqua" w:cs="Cambria"/>
          <w:b/>
          <w:bCs/>
          <w:color w:val="000000"/>
        </w:rPr>
        <w:t>PEMBANGUNAN BIDANG EKONOMI</w:t>
      </w:r>
    </w:p>
    <w:p w:rsidR="00503C08" w:rsidRPr="00FD1ED3" w:rsidRDefault="00503C08" w:rsidP="00503C08">
      <w:pPr>
        <w:autoSpaceDE w:val="0"/>
        <w:autoSpaceDN w:val="0"/>
        <w:adjustRightInd w:val="0"/>
        <w:snapToGrid w:val="0"/>
        <w:rPr>
          <w:rFonts w:ascii="Cambria" w:eastAsiaTheme="minorHAnsi" w:hAnsi="Cambria" w:cs="Cambria"/>
          <w:color w:val="000000"/>
          <w:sz w:val="22"/>
          <w:szCs w:val="22"/>
        </w:rPr>
      </w:pPr>
    </w:p>
    <w:p w:rsidR="00503C08" w:rsidRDefault="00503C08" w:rsidP="007F13D9">
      <w:pPr>
        <w:pStyle w:val="NormalWeb"/>
        <w:spacing w:before="0" w:beforeAutospacing="0" w:after="0" w:afterAutospacing="0" w:line="360" w:lineRule="auto"/>
        <w:jc w:val="center"/>
        <w:rPr>
          <w:rFonts w:ascii="Book Antiqua" w:hAnsi="Book Antiqua" w:cs="Cambria"/>
          <w:color w:val="000000"/>
        </w:rPr>
      </w:pPr>
      <w:r>
        <w:rPr>
          <w:noProof/>
          <w:lang w:val="id-ID" w:eastAsia="id-ID"/>
        </w:rPr>
        <w:drawing>
          <wp:inline distT="0" distB="0" distL="0" distR="0" wp14:anchorId="4B418566" wp14:editId="2BA773AC">
            <wp:extent cx="5429250" cy="164495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439304" cy="1647997"/>
                    </a:xfrm>
                    <a:prstGeom prst="rect">
                      <a:avLst/>
                    </a:prstGeom>
                  </pic:spPr>
                </pic:pic>
              </a:graphicData>
            </a:graphic>
          </wp:inline>
        </w:drawing>
      </w:r>
    </w:p>
    <w:p w:rsidR="00503C08" w:rsidRPr="00EC05AE" w:rsidRDefault="00503C08" w:rsidP="00503C08">
      <w:pPr>
        <w:pStyle w:val="NormalWeb"/>
        <w:spacing w:before="0" w:beforeAutospacing="0" w:after="0" w:afterAutospacing="0" w:line="360" w:lineRule="auto"/>
        <w:jc w:val="both"/>
        <w:rPr>
          <w:rFonts w:ascii="Book Antiqua" w:eastAsia="Arial Unicode MS" w:hAnsi="Book Antiqua" w:cs="Arial Unicode MS"/>
          <w:color w:val="000000" w:themeColor="text1"/>
          <w:sz w:val="20"/>
          <w:szCs w:val="20"/>
          <w:lang w:val="id-ID"/>
        </w:rPr>
      </w:pPr>
      <w:r w:rsidRPr="00EC05AE">
        <w:rPr>
          <w:rFonts w:ascii="Book Antiqua" w:eastAsia="Arial Unicode MS" w:hAnsi="Book Antiqua" w:cs="Arial Unicode MS"/>
          <w:color w:val="000000" w:themeColor="text1"/>
          <w:sz w:val="20"/>
          <w:szCs w:val="20"/>
          <w:lang w:val="id-ID"/>
        </w:rPr>
        <w:t>Sumber :</w:t>
      </w:r>
      <w:r>
        <w:rPr>
          <w:rFonts w:ascii="Book Antiqua" w:eastAsia="Arial Unicode MS" w:hAnsi="Book Antiqua" w:cs="Arial Unicode MS"/>
          <w:color w:val="000000" w:themeColor="text1"/>
          <w:sz w:val="20"/>
          <w:szCs w:val="20"/>
        </w:rPr>
        <w:t xml:space="preserve"> Peraturan Presiden Nomor 60 Tahun 2015 </w:t>
      </w:r>
    </w:p>
    <w:p w:rsidR="008F7650" w:rsidRDefault="00503C08" w:rsidP="008F7650">
      <w:pPr>
        <w:autoSpaceDE w:val="0"/>
        <w:autoSpaceDN w:val="0"/>
        <w:adjustRightInd w:val="0"/>
        <w:snapToGrid w:val="0"/>
        <w:spacing w:before="120" w:line="360" w:lineRule="auto"/>
        <w:ind w:firstLine="720"/>
        <w:jc w:val="both"/>
        <w:rPr>
          <w:rFonts w:ascii="Book Antiqua" w:hAnsi="Book Antiqua" w:cs="Cambria"/>
          <w:color w:val="000000"/>
        </w:rPr>
      </w:pPr>
      <w:r w:rsidRPr="00EC05AE">
        <w:rPr>
          <w:rFonts w:ascii="Book Antiqua" w:hAnsi="Book Antiqua" w:cs="Cambria"/>
          <w:color w:val="000000"/>
          <w:lang w:val="id-ID"/>
        </w:rPr>
        <w:t>Dengan arah kebijakan ekonomi makro di atas serta dengan memperhatikan lingkungan eksternal dan internal, pertumbuhan ekonomi tahun 201</w:t>
      </w:r>
      <w:r>
        <w:rPr>
          <w:rFonts w:ascii="Book Antiqua" w:hAnsi="Book Antiqua" w:cs="Cambria"/>
          <w:color w:val="000000"/>
        </w:rPr>
        <w:t>6</w:t>
      </w:r>
      <w:r w:rsidRPr="00EC05AE">
        <w:rPr>
          <w:rFonts w:ascii="Book Antiqua" w:hAnsi="Book Antiqua" w:cs="Cambria"/>
          <w:color w:val="000000"/>
          <w:lang w:val="id-ID"/>
        </w:rPr>
        <w:t xml:space="preserve"> </w:t>
      </w:r>
      <w:r>
        <w:rPr>
          <w:rFonts w:ascii="Book Antiqua" w:hAnsi="Book Antiqua" w:cs="Cambria"/>
          <w:color w:val="000000"/>
        </w:rPr>
        <w:t xml:space="preserve">semula </w:t>
      </w:r>
      <w:r w:rsidRPr="00EC05AE">
        <w:rPr>
          <w:rFonts w:ascii="Book Antiqua" w:hAnsi="Book Antiqua" w:cs="Cambria"/>
          <w:color w:val="000000"/>
          <w:lang w:val="id-ID"/>
        </w:rPr>
        <w:t>ditargetkan untuk</w:t>
      </w:r>
      <w:r>
        <w:rPr>
          <w:rFonts w:ascii="Book Antiqua" w:hAnsi="Book Antiqua" w:cs="Cambria"/>
          <w:color w:val="000000"/>
        </w:rPr>
        <w:t xml:space="preserve"> </w:t>
      </w:r>
      <w:r w:rsidRPr="00EC05AE">
        <w:rPr>
          <w:rFonts w:ascii="Book Antiqua" w:hAnsi="Book Antiqua" w:cs="Cambria"/>
          <w:color w:val="000000"/>
          <w:lang w:val="id-ID"/>
        </w:rPr>
        <w:t>tumbuh sekitar 5,8</w:t>
      </w:r>
      <w:r>
        <w:rPr>
          <w:rFonts w:ascii="Book Antiqua" w:hAnsi="Book Antiqua" w:cs="Cambria"/>
          <w:color w:val="000000"/>
        </w:rPr>
        <w:t>-6,2</w:t>
      </w:r>
      <w:r>
        <w:rPr>
          <w:rFonts w:ascii="Book Antiqua" w:hAnsi="Book Antiqua" w:cs="Cambria"/>
          <w:color w:val="000000"/>
          <w:lang w:val="id-ID"/>
        </w:rPr>
        <w:t xml:space="preserve"> persen</w:t>
      </w:r>
      <w:r>
        <w:rPr>
          <w:rFonts w:ascii="Book Antiqua" w:hAnsi="Book Antiqua" w:cs="Cambria"/>
          <w:color w:val="000000"/>
        </w:rPr>
        <w:t xml:space="preserve"> direvisi </w:t>
      </w:r>
      <w:r w:rsidRPr="006D6B05">
        <w:rPr>
          <w:rFonts w:ascii="Book Antiqua" w:hAnsi="Book Antiqua" w:cs="Cambria"/>
          <w:b/>
          <w:color w:val="000000"/>
        </w:rPr>
        <w:t>menjadi 5,5 – 6,0 persen</w:t>
      </w:r>
      <w:r>
        <w:rPr>
          <w:rFonts w:ascii="Book Antiqua" w:hAnsi="Book Antiqua" w:cs="Cambria"/>
          <w:color w:val="000000"/>
          <w:lang w:val="id-ID"/>
        </w:rPr>
        <w:t>.</w:t>
      </w:r>
      <w:r>
        <w:rPr>
          <w:rFonts w:ascii="Book Antiqua" w:hAnsi="Book Antiqua" w:cs="Cambria"/>
          <w:color w:val="000000"/>
        </w:rPr>
        <w:t xml:space="preserve"> </w:t>
      </w:r>
      <w:r w:rsidRPr="00EC05AE">
        <w:rPr>
          <w:rFonts w:ascii="Book Antiqua" w:hAnsi="Book Antiqua" w:cs="Cambria"/>
          <w:color w:val="000000"/>
          <w:lang w:val="id-ID"/>
        </w:rPr>
        <w:t>Dengan pertumbuhan ekonomi</w:t>
      </w:r>
      <w:r>
        <w:rPr>
          <w:rFonts w:ascii="Book Antiqua" w:hAnsi="Book Antiqua" w:cs="Cambria"/>
          <w:color w:val="000000"/>
        </w:rPr>
        <w:t xml:space="preserve"> </w:t>
      </w:r>
      <w:r w:rsidRPr="00EC05AE">
        <w:rPr>
          <w:rFonts w:ascii="Book Antiqua" w:hAnsi="Book Antiqua" w:cs="Cambria"/>
          <w:color w:val="000000"/>
          <w:lang w:val="id-ID"/>
        </w:rPr>
        <w:t>yang lebih tinggi dan stabilitas ekonomi yang terjaga</w:t>
      </w:r>
      <w:r>
        <w:rPr>
          <w:rFonts w:ascii="Book Antiqua" w:hAnsi="Book Antiqua" w:cs="Cambria"/>
          <w:color w:val="000000"/>
        </w:rPr>
        <w:t xml:space="preserve"> </w:t>
      </w:r>
      <w:r w:rsidRPr="00EC05AE">
        <w:rPr>
          <w:rFonts w:ascii="Book Antiqua" w:hAnsi="Book Antiqua" w:cs="Cambria"/>
          <w:color w:val="000000"/>
          <w:lang w:val="id-ID"/>
        </w:rPr>
        <w:t>tersebut, Sasaran Kuantitatif tingkat pengangguran terbuka</w:t>
      </w:r>
      <w:r w:rsidRPr="00EC05AE">
        <w:rPr>
          <w:rFonts w:ascii="Book Antiqua" w:hAnsi="Book Antiqua" w:cs="Cambria"/>
          <w:color w:val="000000"/>
        </w:rPr>
        <w:t xml:space="preserve"> </w:t>
      </w:r>
      <w:r w:rsidRPr="00EC05AE">
        <w:rPr>
          <w:rFonts w:ascii="Book Antiqua" w:hAnsi="Book Antiqua" w:cs="Cambria"/>
          <w:color w:val="000000"/>
          <w:lang w:val="id-ID"/>
        </w:rPr>
        <w:t>tahun 201</w:t>
      </w:r>
      <w:r>
        <w:rPr>
          <w:rFonts w:ascii="Book Antiqua" w:hAnsi="Book Antiqua" w:cs="Cambria"/>
          <w:color w:val="000000"/>
        </w:rPr>
        <w:t>6</w:t>
      </w:r>
      <w:r w:rsidRPr="00EC05AE">
        <w:rPr>
          <w:rFonts w:ascii="Book Antiqua" w:hAnsi="Book Antiqua" w:cs="Cambria"/>
          <w:color w:val="000000"/>
          <w:lang w:val="id-ID"/>
        </w:rPr>
        <w:t xml:space="preserve"> diperkirakan </w:t>
      </w:r>
      <w:r w:rsidRPr="006D6B05">
        <w:rPr>
          <w:rFonts w:ascii="Book Antiqua" w:hAnsi="Book Antiqua" w:cs="Cambria"/>
          <w:b/>
          <w:color w:val="000000"/>
          <w:lang w:val="id-ID"/>
        </w:rPr>
        <w:t>sebesar 5,</w:t>
      </w:r>
      <w:r w:rsidRPr="006D6B05">
        <w:rPr>
          <w:rFonts w:ascii="Book Antiqua" w:hAnsi="Book Antiqua" w:cs="Cambria"/>
          <w:b/>
          <w:color w:val="000000"/>
        </w:rPr>
        <w:t>2</w:t>
      </w:r>
      <w:r w:rsidRPr="006D6B05">
        <w:rPr>
          <w:rFonts w:ascii="Book Antiqua" w:hAnsi="Book Antiqua" w:cs="Cambria"/>
          <w:b/>
          <w:color w:val="000000"/>
          <w:lang w:val="id-ID"/>
        </w:rPr>
        <w:t>-5,</w:t>
      </w:r>
      <w:r w:rsidRPr="006D6B05">
        <w:rPr>
          <w:rFonts w:ascii="Book Antiqua" w:hAnsi="Book Antiqua" w:cs="Cambria"/>
          <w:b/>
          <w:color w:val="000000"/>
        </w:rPr>
        <w:t>5</w:t>
      </w:r>
      <w:r w:rsidRPr="006D6B05">
        <w:rPr>
          <w:rFonts w:ascii="Book Antiqua" w:hAnsi="Book Antiqua" w:cs="Cambria"/>
          <w:b/>
          <w:color w:val="000000"/>
          <w:lang w:val="id-ID"/>
        </w:rPr>
        <w:t xml:space="preserve"> persen</w:t>
      </w:r>
      <w:r w:rsidRPr="00EC05AE">
        <w:rPr>
          <w:rFonts w:ascii="Book Antiqua" w:hAnsi="Book Antiqua" w:cs="Cambria"/>
          <w:color w:val="000000"/>
          <w:lang w:val="id-ID"/>
        </w:rPr>
        <w:t xml:space="preserve"> pada tahun</w:t>
      </w:r>
      <w:r>
        <w:rPr>
          <w:rFonts w:ascii="Book Antiqua" w:hAnsi="Book Antiqua" w:cs="Cambria"/>
          <w:color w:val="000000"/>
        </w:rPr>
        <w:t xml:space="preserve"> </w:t>
      </w:r>
      <w:r w:rsidRPr="00EC05AE">
        <w:rPr>
          <w:rFonts w:ascii="Book Antiqua" w:hAnsi="Book Antiqua" w:cs="Cambria"/>
          <w:color w:val="000000"/>
          <w:lang w:val="id-ID"/>
        </w:rPr>
        <w:t>201</w:t>
      </w:r>
      <w:r>
        <w:rPr>
          <w:rFonts w:ascii="Book Antiqua" w:hAnsi="Book Antiqua" w:cs="Cambria"/>
          <w:color w:val="000000"/>
        </w:rPr>
        <w:t>6</w:t>
      </w:r>
      <w:r w:rsidRPr="00EC05AE">
        <w:rPr>
          <w:rFonts w:ascii="Book Antiqua" w:hAnsi="Book Antiqua" w:cs="Cambria"/>
          <w:color w:val="000000"/>
          <w:lang w:val="id-ID"/>
        </w:rPr>
        <w:t xml:space="preserve"> dan </w:t>
      </w:r>
      <w:r>
        <w:rPr>
          <w:rFonts w:ascii="Book Antiqua" w:hAnsi="Book Antiqua" w:cs="Cambria"/>
          <w:color w:val="000000"/>
        </w:rPr>
        <w:t xml:space="preserve">tingkat kemiskinan </w:t>
      </w:r>
      <w:r w:rsidRPr="00EC05AE">
        <w:rPr>
          <w:rFonts w:ascii="Book Antiqua" w:hAnsi="Book Antiqua" w:cs="Cambria"/>
          <w:color w:val="000000"/>
          <w:lang w:val="id-ID"/>
        </w:rPr>
        <w:t xml:space="preserve">berkisar </w:t>
      </w:r>
      <w:r w:rsidRPr="006D6B05">
        <w:rPr>
          <w:rFonts w:ascii="Book Antiqua" w:hAnsi="Book Antiqua" w:cs="Cambria"/>
          <w:b/>
          <w:color w:val="000000"/>
          <w:lang w:val="id-ID"/>
        </w:rPr>
        <w:t>antara</w:t>
      </w:r>
      <w:r w:rsidRPr="006D6B05">
        <w:rPr>
          <w:rFonts w:ascii="Book Antiqua" w:hAnsi="Book Antiqua" w:cs="Cambria"/>
          <w:b/>
          <w:color w:val="000000"/>
        </w:rPr>
        <w:t xml:space="preserve"> </w:t>
      </w:r>
      <w:r w:rsidRPr="006D6B05">
        <w:rPr>
          <w:rFonts w:ascii="Book Antiqua" w:hAnsi="Book Antiqua" w:cs="Cambria"/>
          <w:b/>
          <w:color w:val="000000"/>
          <w:lang w:val="id-ID"/>
        </w:rPr>
        <w:t>9,0-10,0 persen</w:t>
      </w:r>
      <w:r w:rsidRPr="00EC05AE">
        <w:rPr>
          <w:rFonts w:ascii="Book Antiqua" w:hAnsi="Book Antiqua" w:cs="Cambria"/>
          <w:color w:val="000000"/>
          <w:lang w:val="id-ID"/>
        </w:rPr>
        <w:t xml:space="preserve"> pada tahun 201</w:t>
      </w:r>
      <w:r>
        <w:rPr>
          <w:rFonts w:ascii="Book Antiqua" w:hAnsi="Book Antiqua" w:cs="Cambria"/>
          <w:color w:val="000000"/>
        </w:rPr>
        <w:t>6</w:t>
      </w:r>
      <w:r w:rsidRPr="00EC05AE">
        <w:rPr>
          <w:rFonts w:ascii="Book Antiqua" w:hAnsi="Book Antiqua" w:cs="Cambria"/>
          <w:color w:val="000000"/>
          <w:lang w:val="id-ID"/>
        </w:rPr>
        <w:t>.</w:t>
      </w:r>
      <w:r w:rsidR="008F7650">
        <w:rPr>
          <w:rFonts w:ascii="Book Antiqua" w:hAnsi="Book Antiqua" w:cs="Cambria"/>
          <w:color w:val="000000"/>
        </w:rPr>
        <w:t xml:space="preserve"> </w:t>
      </w:r>
    </w:p>
    <w:p w:rsidR="00EB18D9" w:rsidRPr="00EB18D9" w:rsidRDefault="00EB18D9" w:rsidP="008F7650">
      <w:pPr>
        <w:autoSpaceDE w:val="0"/>
        <w:autoSpaceDN w:val="0"/>
        <w:adjustRightInd w:val="0"/>
        <w:snapToGrid w:val="0"/>
        <w:spacing w:before="120" w:line="360" w:lineRule="auto"/>
        <w:ind w:firstLine="720"/>
        <w:jc w:val="both"/>
        <w:rPr>
          <w:rFonts w:ascii="Book Antiqua" w:eastAsia="Arial Unicode MS" w:hAnsi="Book Antiqua" w:cs="Arial Unicode MS"/>
          <w:color w:val="000000" w:themeColor="text1"/>
        </w:rPr>
      </w:pPr>
      <w:r w:rsidRPr="00EB18D9">
        <w:rPr>
          <w:rFonts w:ascii="Book Antiqua" w:eastAsiaTheme="minorHAnsi" w:hAnsi="Book Antiqua" w:cs="Cambria"/>
          <w:color w:val="000000"/>
        </w:rPr>
        <w:t>Dengan asumsi bahwa target pertumbuhan ekonomi tahun 2016</w:t>
      </w:r>
      <w:r w:rsidR="008F7650">
        <w:rPr>
          <w:rFonts w:ascii="Book Antiqua" w:eastAsiaTheme="minorHAnsi" w:hAnsi="Book Antiqua" w:cs="Cambria"/>
          <w:color w:val="000000"/>
        </w:rPr>
        <w:t>,</w:t>
      </w:r>
      <w:r w:rsidRPr="00EB18D9">
        <w:rPr>
          <w:rFonts w:ascii="Book Antiqua" w:eastAsiaTheme="minorHAnsi" w:hAnsi="Book Antiqua" w:cs="Cambria"/>
          <w:color w:val="000000"/>
        </w:rPr>
        <w:t xml:space="preserve"> maka sasaran untuk mewujudkan pemerataan pembangunan dan pengurangan kesenjangan tahun 2016 adalah</w:t>
      </w:r>
    </w:p>
    <w:p w:rsidR="00EB18D9" w:rsidRPr="00EB18D9" w:rsidRDefault="00EB18D9" w:rsidP="00EB18D9">
      <w:pPr>
        <w:pStyle w:val="ListParagraph"/>
        <w:numPr>
          <w:ilvl w:val="0"/>
          <w:numId w:val="19"/>
        </w:numPr>
        <w:autoSpaceDE w:val="0"/>
        <w:autoSpaceDN w:val="0"/>
        <w:adjustRightInd w:val="0"/>
        <w:snapToGrid w:val="0"/>
        <w:spacing w:line="360" w:lineRule="auto"/>
        <w:ind w:left="360"/>
        <w:jc w:val="both"/>
        <w:rPr>
          <w:rFonts w:ascii="Book Antiqua" w:eastAsiaTheme="minorHAnsi" w:hAnsi="Book Antiqua" w:cs="Cambria"/>
          <w:color w:val="000000"/>
        </w:rPr>
      </w:pPr>
      <w:r w:rsidRPr="00EB18D9">
        <w:rPr>
          <w:rFonts w:ascii="Book Antiqua" w:eastAsiaTheme="minorHAnsi" w:hAnsi="Book Antiqua" w:cs="Cambria"/>
          <w:color w:val="000000"/>
        </w:rPr>
        <w:t>Penurunan kemiskinan diharapkan dapat mencapai 9-10 persen.</w:t>
      </w:r>
    </w:p>
    <w:p w:rsidR="00EB18D9" w:rsidRPr="00EB18D9" w:rsidRDefault="00EB18D9" w:rsidP="00EB18D9">
      <w:pPr>
        <w:pStyle w:val="ListParagraph"/>
        <w:numPr>
          <w:ilvl w:val="0"/>
          <w:numId w:val="19"/>
        </w:numPr>
        <w:autoSpaceDE w:val="0"/>
        <w:autoSpaceDN w:val="0"/>
        <w:adjustRightInd w:val="0"/>
        <w:snapToGrid w:val="0"/>
        <w:spacing w:line="360" w:lineRule="auto"/>
        <w:ind w:left="360"/>
        <w:jc w:val="both"/>
        <w:rPr>
          <w:rFonts w:ascii="Book Antiqua" w:eastAsiaTheme="minorHAnsi" w:hAnsi="Book Antiqua" w:cs="Cambria"/>
          <w:color w:val="000000"/>
        </w:rPr>
      </w:pPr>
      <w:r w:rsidRPr="00EB18D9">
        <w:rPr>
          <w:rFonts w:ascii="Book Antiqua" w:eastAsiaTheme="minorHAnsi" w:hAnsi="Book Antiqua" w:cs="Cambria"/>
          <w:color w:val="000000"/>
        </w:rPr>
        <w:t xml:space="preserve">Rasio gini sebesar 0,39. </w:t>
      </w:r>
    </w:p>
    <w:p w:rsidR="00EB18D9" w:rsidRPr="00EB18D9" w:rsidRDefault="00EB18D9" w:rsidP="00EB18D9">
      <w:pPr>
        <w:pStyle w:val="ListParagraph"/>
        <w:numPr>
          <w:ilvl w:val="0"/>
          <w:numId w:val="19"/>
        </w:numPr>
        <w:autoSpaceDE w:val="0"/>
        <w:autoSpaceDN w:val="0"/>
        <w:adjustRightInd w:val="0"/>
        <w:snapToGrid w:val="0"/>
        <w:spacing w:line="360" w:lineRule="auto"/>
        <w:ind w:left="360"/>
        <w:jc w:val="both"/>
        <w:rPr>
          <w:rFonts w:ascii="Book Antiqua" w:eastAsiaTheme="minorHAnsi" w:hAnsi="Book Antiqua" w:cs="Cambria"/>
          <w:color w:val="000000"/>
        </w:rPr>
      </w:pPr>
      <w:r w:rsidRPr="00EB18D9">
        <w:rPr>
          <w:rFonts w:ascii="Book Antiqua" w:eastAsiaTheme="minorHAnsi" w:hAnsi="Book Antiqua" w:cs="Cambria"/>
          <w:color w:val="000000"/>
        </w:rPr>
        <w:t>Tingkat penganggguran terbuka 5,2-5,5 persen.</w:t>
      </w:r>
    </w:p>
    <w:p w:rsidR="00EB18D9" w:rsidRPr="00EB18D9" w:rsidRDefault="00EB18D9" w:rsidP="00EB18D9">
      <w:pPr>
        <w:pStyle w:val="ListParagraph"/>
        <w:numPr>
          <w:ilvl w:val="0"/>
          <w:numId w:val="19"/>
        </w:numPr>
        <w:autoSpaceDE w:val="0"/>
        <w:autoSpaceDN w:val="0"/>
        <w:adjustRightInd w:val="0"/>
        <w:snapToGrid w:val="0"/>
        <w:spacing w:line="360" w:lineRule="auto"/>
        <w:ind w:left="360"/>
        <w:jc w:val="both"/>
        <w:rPr>
          <w:rFonts w:ascii="Book Antiqua" w:eastAsiaTheme="minorHAnsi" w:hAnsi="Book Antiqua" w:cs="Cambria"/>
          <w:color w:val="000000"/>
        </w:rPr>
      </w:pPr>
      <w:r w:rsidRPr="00EB18D9">
        <w:rPr>
          <w:rFonts w:ascii="Book Antiqua" w:eastAsiaTheme="minorHAnsi" w:hAnsi="Book Antiqua" w:cs="Cambria"/>
          <w:color w:val="000000"/>
        </w:rPr>
        <w:t>Meningkatnya penjangkauan pelayanan dasar dan sarana ekonomi yang inklusif bagi masyarakat miskin dan rentan termasuk penyandang disabilitas dan lanjut usia;</w:t>
      </w:r>
    </w:p>
    <w:p w:rsidR="00EB18D9" w:rsidRPr="00EB18D9" w:rsidRDefault="00EB18D9" w:rsidP="00EB18D9">
      <w:pPr>
        <w:pStyle w:val="ListParagraph"/>
        <w:numPr>
          <w:ilvl w:val="0"/>
          <w:numId w:val="19"/>
        </w:numPr>
        <w:autoSpaceDE w:val="0"/>
        <w:autoSpaceDN w:val="0"/>
        <w:adjustRightInd w:val="0"/>
        <w:snapToGrid w:val="0"/>
        <w:spacing w:line="360" w:lineRule="auto"/>
        <w:ind w:left="360"/>
        <w:jc w:val="both"/>
        <w:rPr>
          <w:rFonts w:ascii="Book Antiqua" w:eastAsiaTheme="minorHAnsi" w:hAnsi="Book Antiqua" w:cs="Cambria"/>
          <w:color w:val="000000"/>
        </w:rPr>
      </w:pPr>
      <w:r w:rsidRPr="00EB18D9">
        <w:rPr>
          <w:rFonts w:ascii="Book Antiqua" w:eastAsiaTheme="minorHAnsi" w:hAnsi="Book Antiqua" w:cs="Cambria"/>
          <w:color w:val="000000"/>
        </w:rPr>
        <w:t>Meningkatnya peluang kerja dan berusaha bagi penduduk kurang mampu;</w:t>
      </w:r>
    </w:p>
    <w:p w:rsidR="00EB18D9" w:rsidRPr="00EB18D9" w:rsidRDefault="00EB18D9" w:rsidP="00EB18D9">
      <w:pPr>
        <w:pStyle w:val="ListParagraph"/>
        <w:numPr>
          <w:ilvl w:val="0"/>
          <w:numId w:val="19"/>
        </w:numPr>
        <w:autoSpaceDE w:val="0"/>
        <w:autoSpaceDN w:val="0"/>
        <w:adjustRightInd w:val="0"/>
        <w:snapToGrid w:val="0"/>
        <w:spacing w:line="360" w:lineRule="auto"/>
        <w:ind w:left="360"/>
        <w:jc w:val="both"/>
        <w:rPr>
          <w:rFonts w:ascii="Book Antiqua" w:eastAsiaTheme="minorHAnsi" w:hAnsi="Book Antiqua" w:cs="Cambria"/>
          <w:color w:val="000000"/>
        </w:rPr>
      </w:pPr>
      <w:r w:rsidRPr="00EB18D9">
        <w:rPr>
          <w:rFonts w:ascii="Book Antiqua" w:eastAsiaTheme="minorHAnsi" w:hAnsi="Book Antiqua" w:cs="Cambria"/>
          <w:color w:val="000000"/>
        </w:rPr>
        <w:lastRenderedPageBreak/>
        <w:t>Meningkatnya perlindungan sosial, produktivitas, dan pemenuhan hak dasar bagi penduduk kurang mampu dan rentan.</w:t>
      </w:r>
    </w:p>
    <w:p w:rsidR="00EB18D9" w:rsidRDefault="00EB18D9" w:rsidP="00503C08">
      <w:pPr>
        <w:spacing w:line="360" w:lineRule="auto"/>
        <w:jc w:val="both"/>
        <w:rPr>
          <w:rFonts w:ascii="Book Antiqua" w:eastAsia="Arial Unicode MS" w:hAnsi="Book Antiqua" w:cs="Arial Unicode MS"/>
          <w:color w:val="000000" w:themeColor="text1"/>
        </w:rPr>
      </w:pPr>
    </w:p>
    <w:p w:rsidR="00F0679B" w:rsidRPr="00D27293" w:rsidRDefault="00D27293" w:rsidP="00D27293">
      <w:pPr>
        <w:pStyle w:val="NormalWeb"/>
        <w:numPr>
          <w:ilvl w:val="1"/>
          <w:numId w:val="10"/>
        </w:numPr>
        <w:spacing w:before="0" w:beforeAutospacing="0" w:after="0" w:afterAutospacing="0" w:line="360" w:lineRule="auto"/>
        <w:jc w:val="both"/>
        <w:rPr>
          <w:rFonts w:ascii="Book Antiqua" w:eastAsia="Arial Unicode MS" w:hAnsi="Book Antiqua" w:cs="Arial Unicode MS"/>
          <w:b/>
          <w:color w:val="000000" w:themeColor="text1"/>
        </w:rPr>
      </w:pPr>
      <w:r w:rsidRPr="00D27293">
        <w:rPr>
          <w:rFonts w:ascii="Book Antiqua" w:eastAsia="Arial Unicode MS" w:hAnsi="Book Antiqua" w:cs="Arial Unicode MS"/>
          <w:b/>
          <w:color w:val="000000" w:themeColor="text1"/>
        </w:rPr>
        <w:t>Laju Inflasi</w:t>
      </w:r>
    </w:p>
    <w:p w:rsidR="006B326F" w:rsidRDefault="006B326F" w:rsidP="006B326F">
      <w:pPr>
        <w:autoSpaceDE w:val="0"/>
        <w:autoSpaceDN w:val="0"/>
        <w:adjustRightInd w:val="0"/>
        <w:snapToGrid w:val="0"/>
        <w:spacing w:before="120" w:line="360" w:lineRule="auto"/>
        <w:ind w:firstLine="720"/>
        <w:jc w:val="both"/>
        <w:rPr>
          <w:rStyle w:val="FontStyle34"/>
          <w:sz w:val="24"/>
          <w:szCs w:val="24"/>
          <w:lang w:eastAsia="id-ID"/>
        </w:rPr>
      </w:pPr>
      <w:r w:rsidRPr="008D24E6">
        <w:rPr>
          <w:rFonts w:ascii="Book Antiqua" w:hAnsi="Book Antiqua" w:cs="Tahoma"/>
          <w:color w:val="000000"/>
        </w:rPr>
        <w:t xml:space="preserve">Inflasi </w:t>
      </w:r>
      <w:r>
        <w:rPr>
          <w:rFonts w:ascii="Book Antiqua" w:hAnsi="Book Antiqua" w:cs="Tahoma"/>
          <w:color w:val="000000"/>
        </w:rPr>
        <w:t>adalah s</w:t>
      </w:r>
      <w:r w:rsidRPr="008D24E6">
        <w:rPr>
          <w:rFonts w:ascii="Book Antiqua" w:hAnsi="Book Antiqua" w:cs="Tahoma"/>
          <w:color w:val="000000"/>
        </w:rPr>
        <w:t xml:space="preserve">atu indikator ekonomi yang cukup penting, karena berpengaruh langsung terhadap daya beli masyarakat. Jika inflasi terlalu tinggi, akan menurunkan daya beli masyarakat yang kemudian berpengaruh terhadap pertumbuhan ekonomi. Berdasarkan hasil Berita Resmi Statistik BPS Provinsi Jawa Barat sampai bulan Mei 2015 </w:t>
      </w:r>
      <w:r w:rsidRPr="008D24E6">
        <w:rPr>
          <w:rStyle w:val="FontStyle34"/>
          <w:sz w:val="24"/>
          <w:szCs w:val="24"/>
          <w:lang w:val="id-ID" w:eastAsia="id-ID"/>
        </w:rPr>
        <w:t>Tingkat inflasi tahun kalender (Januari-Mei) 2015 sebesar 0,42 persen dan tingkat inflasi tahun ke tahun (Mei 2015 terhadap Mei 2014) sebesar 7,15 persen. Sedangkan tingkat inflasi pada periode yang sama tahun kalender 2014 dan 2013 masing-masing 1,56 persen dan 2,30 persen dan tingkat inflasi tahun ke tahun untuk Mei 2014 terhadap Mei 2013 dan Mei 2013 terhadap Mei 2012 masing-masing 7,32 persen dan 5,47 persen.</w:t>
      </w:r>
      <w:r w:rsidRPr="008D24E6">
        <w:rPr>
          <w:rStyle w:val="FontStyle34"/>
          <w:sz w:val="24"/>
          <w:szCs w:val="24"/>
          <w:lang w:eastAsia="id-ID"/>
        </w:rPr>
        <w:t xml:space="preserve"> </w:t>
      </w:r>
      <w:r w:rsidRPr="008D24E6">
        <w:rPr>
          <w:rStyle w:val="FontStyle34"/>
          <w:sz w:val="24"/>
          <w:szCs w:val="24"/>
          <w:lang w:val="id-ID" w:eastAsia="id-ID"/>
        </w:rPr>
        <w:t>Inflasi terjadi karena adanya kenaikan harga yang ditunjukkan oleh naiknya seluruh indeks kelompok pengeluaran, yaitu: kelompok bahan makanan 1,39 persen; kelompok makanan jadi, minuman, rokok, dan tembakau 0,50 persen; kelompok perumahan, air, listrik, gas, dan bahan bakar 0,20 persen; kelompok sandang 0,23 persen; kelompok kesehatan 0,34 persen; kelompok pendidikan, rekreasi, dan olahraga 0,06 persen; dan kelompok transpor, komunikasi, dan jasa keuangan 0,20 persen.</w:t>
      </w:r>
      <w:r w:rsidRPr="008D24E6">
        <w:rPr>
          <w:rStyle w:val="FontStyle34"/>
          <w:sz w:val="24"/>
          <w:szCs w:val="24"/>
          <w:lang w:eastAsia="id-ID"/>
        </w:rPr>
        <w:t xml:space="preserve"> </w:t>
      </w:r>
      <w:r w:rsidRPr="008D24E6">
        <w:rPr>
          <w:rStyle w:val="FontStyle34"/>
          <w:sz w:val="24"/>
          <w:szCs w:val="24"/>
          <w:lang w:val="id-ID" w:eastAsia="id-ID"/>
        </w:rPr>
        <w:t xml:space="preserve">Beberapa komoditas yang mengalami </w:t>
      </w:r>
      <w:r w:rsidRPr="008D24E6">
        <w:rPr>
          <w:rStyle w:val="FontStyle45"/>
          <w:rFonts w:ascii="Book Antiqua" w:hAnsi="Book Antiqua"/>
          <w:sz w:val="24"/>
          <w:szCs w:val="24"/>
          <w:lang w:val="id-ID" w:eastAsia="id-ID"/>
        </w:rPr>
        <w:t xml:space="preserve">kenaikan harga </w:t>
      </w:r>
      <w:r w:rsidRPr="008D24E6">
        <w:rPr>
          <w:rStyle w:val="FontStyle34"/>
          <w:sz w:val="24"/>
          <w:szCs w:val="24"/>
          <w:lang w:val="id-ID" w:eastAsia="id-ID"/>
        </w:rPr>
        <w:t>pada Mei 2015, antara lain: cabai merah, daging ayam ras, telur ayam ras, bawang merah, bawang putih, ikan segar, tarif listrik, tomat sayur, cabai rawit, sawi hijau, cabai hijau, ayam bakar, nasi dengan lauk, gula pasir, rokok kretek, rokok kretek filter,</w:t>
      </w:r>
      <w:r w:rsidRPr="008D24E6">
        <w:rPr>
          <w:rStyle w:val="FontStyle34"/>
          <w:sz w:val="24"/>
          <w:szCs w:val="24"/>
          <w:lang w:eastAsia="id-ID"/>
        </w:rPr>
        <w:t xml:space="preserve"> </w:t>
      </w:r>
      <w:r w:rsidRPr="008D24E6">
        <w:rPr>
          <w:rStyle w:val="FontStyle34"/>
          <w:sz w:val="24"/>
          <w:szCs w:val="24"/>
          <w:lang w:val="id-ID" w:eastAsia="id-ID"/>
        </w:rPr>
        <w:t xml:space="preserve">tarif kontrak rumah, tarif sewa rumah, tarif angkutan udara, bensin, dan mobil. Sedangkan komoditas yang mengalami </w:t>
      </w:r>
      <w:r w:rsidRPr="008D24E6">
        <w:rPr>
          <w:rStyle w:val="FontStyle45"/>
          <w:rFonts w:ascii="Book Antiqua" w:hAnsi="Book Antiqua"/>
          <w:sz w:val="24"/>
          <w:szCs w:val="24"/>
          <w:lang w:val="id-ID" w:eastAsia="id-ID"/>
        </w:rPr>
        <w:t xml:space="preserve">penurunan harga, </w:t>
      </w:r>
      <w:r w:rsidRPr="008D24E6">
        <w:rPr>
          <w:rStyle w:val="FontStyle34"/>
          <w:sz w:val="24"/>
          <w:szCs w:val="24"/>
          <w:lang w:val="id-ID" w:eastAsia="id-ID"/>
        </w:rPr>
        <w:t>yaitu beras.</w:t>
      </w:r>
      <w:r w:rsidRPr="008D24E6">
        <w:rPr>
          <w:rStyle w:val="FontStyle34"/>
          <w:sz w:val="24"/>
          <w:szCs w:val="24"/>
          <w:lang w:eastAsia="id-ID"/>
        </w:rPr>
        <w:t xml:space="preserve"> </w:t>
      </w:r>
    </w:p>
    <w:p w:rsidR="006B326F" w:rsidRPr="008D24E6" w:rsidRDefault="006B326F" w:rsidP="006B326F">
      <w:pPr>
        <w:autoSpaceDE w:val="0"/>
        <w:autoSpaceDN w:val="0"/>
        <w:adjustRightInd w:val="0"/>
        <w:snapToGrid w:val="0"/>
        <w:spacing w:before="120" w:line="360" w:lineRule="auto"/>
        <w:ind w:firstLine="720"/>
        <w:jc w:val="both"/>
        <w:rPr>
          <w:rFonts w:ascii="Book Antiqua" w:hAnsi="Book Antiqua" w:cs="Tahoma"/>
          <w:color w:val="000000"/>
        </w:rPr>
      </w:pPr>
      <w:r w:rsidRPr="008D24E6">
        <w:rPr>
          <w:rStyle w:val="FontStyle34"/>
          <w:sz w:val="24"/>
          <w:szCs w:val="24"/>
          <w:lang w:val="id-ID" w:eastAsia="id-ID"/>
        </w:rPr>
        <w:t xml:space="preserve">Pada Mei 2015 seluruh kelompok pengeluaran memberikan andil/sumbangan inflasi, yaitu: kelompok bahan makanan 0,28 persen; kelompok </w:t>
      </w:r>
      <w:r w:rsidRPr="008D24E6">
        <w:rPr>
          <w:rStyle w:val="FontStyle34"/>
          <w:sz w:val="24"/>
          <w:szCs w:val="24"/>
          <w:lang w:val="id-ID" w:eastAsia="id-ID"/>
        </w:rPr>
        <w:lastRenderedPageBreak/>
        <w:t>makanan jadi, minuman, rokok, dan tembakau 0,08 persen; kelompok perumahan, air, listrik, gas, dan bahan bakar 0,05 persen; kelompok sandang 0,02 persen; kelompok kesehatan 0,02 persen; kelompok pendidikan, rekreasi, dan olahraga 0,01 persen; dan kelompok transpor, komunikasi, dan jasa keuangan 0,04 persen.</w:t>
      </w:r>
      <w:r w:rsidRPr="008D24E6">
        <w:rPr>
          <w:rStyle w:val="FontStyle34"/>
          <w:sz w:val="24"/>
          <w:szCs w:val="24"/>
          <w:lang w:eastAsia="id-ID"/>
        </w:rPr>
        <w:t xml:space="preserve"> </w:t>
      </w:r>
      <w:r w:rsidRPr="008D24E6">
        <w:rPr>
          <w:rFonts w:ascii="Book Antiqua" w:hAnsi="Book Antiqua" w:cs="Tahoma"/>
          <w:color w:val="000000"/>
        </w:rPr>
        <w:t xml:space="preserve">inflasi di Jawa Barat tahun 2016 diprediksi sebesar </w:t>
      </w:r>
      <w:r w:rsidRPr="00674AEB">
        <w:rPr>
          <w:rFonts w:ascii="Book Antiqua" w:hAnsi="Book Antiqua"/>
          <w:color w:val="000000"/>
        </w:rPr>
        <w:t>4,0 – 4,5</w:t>
      </w:r>
      <w:r w:rsidRPr="008D24E6">
        <w:rPr>
          <w:rFonts w:ascii="Book Antiqua" w:hAnsi="Book Antiqua"/>
          <w:color w:val="000000"/>
        </w:rPr>
        <w:t xml:space="preserve"> persen</w:t>
      </w:r>
      <w:r w:rsidRPr="008D24E6">
        <w:rPr>
          <w:rFonts w:ascii="Book Antiqua" w:hAnsi="Book Antiqua" w:cs="Tahoma"/>
          <w:color w:val="000000"/>
        </w:rPr>
        <w:t xml:space="preserve"> lebih tinggi dibanding Nasional yang </w:t>
      </w:r>
      <w:r w:rsidRPr="008D24E6">
        <w:rPr>
          <w:rFonts w:ascii="Book Antiqua" w:hAnsi="Book Antiqua" w:cs="Cambria"/>
          <w:color w:val="1A1617"/>
        </w:rPr>
        <w:t>diperkirakan akan berada pada kisaran 3,0-5,0 persen</w:t>
      </w:r>
      <w:r w:rsidRPr="008D24E6">
        <w:rPr>
          <w:rFonts w:ascii="Book Antiqua" w:hAnsi="Book Antiqua" w:cs="Tahoma"/>
          <w:color w:val="000000"/>
        </w:rPr>
        <w:t>. Hal ini memberikan indikasi kestabilan ekonomi khususnya harga barang dan jasa di Jawa Barat relatif baik.</w:t>
      </w:r>
    </w:p>
    <w:p w:rsidR="006520BD" w:rsidRDefault="006520BD" w:rsidP="00C5484E">
      <w:pPr>
        <w:pStyle w:val="NormalWeb"/>
        <w:spacing w:before="0" w:beforeAutospacing="0" w:after="0" w:afterAutospacing="0"/>
        <w:jc w:val="center"/>
        <w:rPr>
          <w:rFonts w:ascii="Book Antiqua" w:eastAsia="Arial Unicode MS" w:hAnsi="Book Antiqua" w:cs="Arial Unicode MS"/>
          <w:b/>
          <w:color w:val="000000" w:themeColor="text1"/>
        </w:rPr>
      </w:pPr>
    </w:p>
    <w:p w:rsidR="001263E6" w:rsidRDefault="001263E6" w:rsidP="009C1251">
      <w:pPr>
        <w:pStyle w:val="NormalWeb"/>
        <w:spacing w:before="0" w:beforeAutospacing="0" w:after="0" w:afterAutospacing="0"/>
        <w:jc w:val="center"/>
        <w:rPr>
          <w:rFonts w:ascii="Book Antiqua" w:eastAsia="Arial Unicode MS" w:hAnsi="Book Antiqua" w:cs="Arial Unicode MS"/>
          <w:b/>
          <w:color w:val="000000" w:themeColor="text1"/>
        </w:rPr>
      </w:pPr>
      <w:r>
        <w:rPr>
          <w:noProof/>
          <w:lang w:val="id-ID" w:eastAsia="id-ID"/>
        </w:rPr>
        <w:drawing>
          <wp:inline distT="0" distB="0" distL="0" distR="0" wp14:anchorId="5729FD1C" wp14:editId="29E1501C">
            <wp:extent cx="3496666" cy="2762797"/>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3500964" cy="2766193"/>
                    </a:xfrm>
                    <a:prstGeom prst="rect">
                      <a:avLst/>
                    </a:prstGeom>
                  </pic:spPr>
                </pic:pic>
              </a:graphicData>
            </a:graphic>
          </wp:inline>
        </w:drawing>
      </w:r>
    </w:p>
    <w:p w:rsidR="009B1E84" w:rsidRPr="00EC05AE" w:rsidRDefault="009B1E84" w:rsidP="00A84D5E">
      <w:pPr>
        <w:pStyle w:val="NormalWeb"/>
        <w:spacing w:before="0" w:beforeAutospacing="0" w:after="0" w:afterAutospacing="0"/>
        <w:ind w:firstLine="720"/>
        <w:jc w:val="center"/>
        <w:rPr>
          <w:rFonts w:ascii="Book Antiqua" w:hAnsi="Book Antiqua" w:cs="Arial"/>
          <w:lang w:val="id-ID" w:eastAsia="id-ID"/>
        </w:rPr>
      </w:pPr>
    </w:p>
    <w:p w:rsidR="004E3FA2" w:rsidRPr="00EC05AE" w:rsidRDefault="004E3FA2" w:rsidP="004E3FA2">
      <w:pPr>
        <w:pStyle w:val="NormalWeb"/>
        <w:spacing w:before="0" w:beforeAutospacing="0" w:after="0" w:afterAutospacing="0"/>
        <w:jc w:val="center"/>
        <w:rPr>
          <w:rFonts w:ascii="Book Antiqua" w:eastAsia="Arial Unicode MS" w:hAnsi="Book Antiqua" w:cs="Arial Unicode MS"/>
          <w:b/>
          <w:color w:val="000000" w:themeColor="text1"/>
          <w:lang w:val="id-ID"/>
        </w:rPr>
      </w:pPr>
      <w:r w:rsidRPr="00EC05AE">
        <w:rPr>
          <w:rFonts w:ascii="Book Antiqua" w:eastAsia="Arial Unicode MS" w:hAnsi="Book Antiqua" w:cs="Arial Unicode MS"/>
          <w:b/>
          <w:color w:val="000000" w:themeColor="text1"/>
          <w:lang w:val="id-ID"/>
        </w:rPr>
        <w:t>G</w:t>
      </w:r>
      <w:r>
        <w:rPr>
          <w:rFonts w:ascii="Book Antiqua" w:eastAsia="Arial Unicode MS" w:hAnsi="Book Antiqua" w:cs="Arial Unicode MS"/>
          <w:b/>
          <w:color w:val="000000" w:themeColor="text1"/>
        </w:rPr>
        <w:t xml:space="preserve">rafik </w:t>
      </w:r>
      <w:r w:rsidRPr="00EC05AE">
        <w:rPr>
          <w:rFonts w:ascii="Book Antiqua" w:eastAsia="Arial Unicode MS" w:hAnsi="Book Antiqua" w:cs="Arial Unicode MS"/>
          <w:b/>
          <w:color w:val="000000" w:themeColor="text1"/>
          <w:lang w:val="id-ID"/>
        </w:rPr>
        <w:t>3.</w:t>
      </w:r>
      <w:r w:rsidRPr="00EC05AE">
        <w:rPr>
          <w:rFonts w:ascii="Book Antiqua" w:eastAsia="Arial Unicode MS" w:hAnsi="Book Antiqua" w:cs="Arial Unicode MS"/>
          <w:b/>
          <w:color w:val="000000" w:themeColor="text1"/>
        </w:rPr>
        <w:t>2</w:t>
      </w:r>
      <w:r w:rsidRPr="00EC05AE">
        <w:rPr>
          <w:rFonts w:ascii="Book Antiqua" w:eastAsia="Arial Unicode MS" w:hAnsi="Book Antiqua" w:cs="Arial Unicode MS"/>
          <w:b/>
          <w:color w:val="000000" w:themeColor="text1"/>
          <w:lang w:val="id-ID"/>
        </w:rPr>
        <w:t>.</w:t>
      </w:r>
    </w:p>
    <w:p w:rsidR="004E3FA2" w:rsidRPr="00EC05AE" w:rsidRDefault="004E3FA2" w:rsidP="004E3FA2">
      <w:pPr>
        <w:pStyle w:val="NormalWeb"/>
        <w:spacing w:before="0" w:beforeAutospacing="0" w:after="0" w:afterAutospacing="0" w:line="360" w:lineRule="auto"/>
        <w:jc w:val="center"/>
        <w:rPr>
          <w:rFonts w:ascii="Book Antiqua" w:eastAsia="Arial Unicode MS" w:hAnsi="Book Antiqua" w:cs="Arial Unicode MS"/>
          <w:b/>
          <w:color w:val="000000" w:themeColor="text1"/>
        </w:rPr>
      </w:pPr>
      <w:r w:rsidRPr="00EC05AE">
        <w:rPr>
          <w:rFonts w:ascii="Book Antiqua" w:eastAsia="Arial Unicode MS" w:hAnsi="Book Antiqua" w:cs="Arial Unicode MS"/>
          <w:b/>
          <w:color w:val="000000" w:themeColor="text1"/>
          <w:lang w:val="id-ID"/>
        </w:rPr>
        <w:t>Inflasi</w:t>
      </w:r>
      <w:r w:rsidRPr="00EC05AE">
        <w:rPr>
          <w:rFonts w:ascii="Book Antiqua" w:eastAsia="Arial Unicode MS" w:hAnsi="Book Antiqua" w:cs="Arial Unicode MS"/>
          <w:b/>
          <w:color w:val="000000" w:themeColor="text1"/>
        </w:rPr>
        <w:t xml:space="preserve"> </w:t>
      </w:r>
      <w:r>
        <w:rPr>
          <w:rFonts w:ascii="Book Antiqua" w:eastAsia="Arial Unicode MS" w:hAnsi="Book Antiqua" w:cs="Arial Unicode MS"/>
          <w:b/>
          <w:color w:val="000000" w:themeColor="text1"/>
        </w:rPr>
        <w:t xml:space="preserve">Nasional </w:t>
      </w:r>
      <w:r w:rsidRPr="00EC05AE">
        <w:rPr>
          <w:rFonts w:ascii="Book Antiqua" w:eastAsia="Arial Unicode MS" w:hAnsi="Book Antiqua" w:cs="Arial Unicode MS"/>
          <w:b/>
          <w:color w:val="000000" w:themeColor="text1"/>
          <w:lang w:val="id-ID"/>
        </w:rPr>
        <w:t>Tahun 2010-2015</w:t>
      </w:r>
    </w:p>
    <w:p w:rsidR="00D27293" w:rsidRDefault="00D27293" w:rsidP="0023707B">
      <w:pPr>
        <w:pStyle w:val="NormalWeb"/>
        <w:spacing w:before="0" w:beforeAutospacing="0" w:after="0" w:afterAutospacing="0" w:line="360" w:lineRule="auto"/>
        <w:ind w:firstLine="540"/>
        <w:jc w:val="both"/>
        <w:rPr>
          <w:rFonts w:ascii="Book Antiqua" w:eastAsia="Arial Unicode MS" w:hAnsi="Book Antiqua" w:cs="Arial Unicode MS"/>
          <w:b/>
          <w:i/>
          <w:color w:val="000000" w:themeColor="text1"/>
        </w:rPr>
      </w:pPr>
    </w:p>
    <w:p w:rsidR="006520BD" w:rsidRDefault="006520BD" w:rsidP="006520BD">
      <w:pPr>
        <w:pStyle w:val="NormalWeb"/>
        <w:numPr>
          <w:ilvl w:val="1"/>
          <w:numId w:val="10"/>
        </w:numPr>
        <w:spacing w:before="0" w:beforeAutospacing="0" w:after="0" w:afterAutospacing="0" w:line="360" w:lineRule="auto"/>
        <w:jc w:val="both"/>
        <w:rPr>
          <w:rFonts w:ascii="Book Antiqua" w:eastAsia="Arial Unicode MS" w:hAnsi="Book Antiqua" w:cs="Arial Unicode MS"/>
          <w:b/>
          <w:color w:val="000000" w:themeColor="text1"/>
        </w:rPr>
      </w:pPr>
      <w:r w:rsidRPr="006520BD">
        <w:rPr>
          <w:rFonts w:ascii="Book Antiqua" w:eastAsia="Arial Unicode MS" w:hAnsi="Book Antiqua" w:cs="Arial Unicode MS"/>
          <w:b/>
          <w:color w:val="000000" w:themeColor="text1"/>
        </w:rPr>
        <w:t>Pertumbuhan PDRB (Non Migas)</w:t>
      </w:r>
    </w:p>
    <w:p w:rsidR="008B7320" w:rsidRDefault="008B7320" w:rsidP="008B7320">
      <w:pPr>
        <w:spacing w:line="360" w:lineRule="auto"/>
        <w:ind w:right="72" w:firstLine="720"/>
        <w:jc w:val="both"/>
        <w:rPr>
          <w:rFonts w:ascii="Book Antiqua" w:hAnsi="Book Antiqua" w:cs="Cambria"/>
          <w:bCs/>
        </w:rPr>
      </w:pPr>
      <w:r w:rsidRPr="008B7320">
        <w:rPr>
          <w:rFonts w:ascii="Book Antiqua" w:hAnsi="Book Antiqua" w:cs="Cambria"/>
          <w:bCs/>
        </w:rPr>
        <w:t xml:space="preserve">Berdasarkan BPS, selama tahun </w:t>
      </w:r>
      <w:r w:rsidRPr="008B7320">
        <w:rPr>
          <w:rFonts w:ascii="Book Antiqua" w:hAnsi="Book Antiqua" w:cs="Cambria"/>
        </w:rPr>
        <w:t>2011-2013</w:t>
      </w:r>
      <w:r w:rsidRPr="008B7320">
        <w:rPr>
          <w:rFonts w:ascii="Book Antiqua" w:hAnsi="Book Antiqua" w:cs="Cambria"/>
          <w:bCs/>
        </w:rPr>
        <w:t xml:space="preserve">, nilai Produk Domestik Regional Bruto (PDRB) </w:t>
      </w:r>
      <w:r w:rsidRPr="008B7320">
        <w:rPr>
          <w:rFonts w:ascii="Book Antiqua" w:hAnsi="Book Antiqua" w:cs="Cambria"/>
        </w:rPr>
        <w:t xml:space="preserve">Jawa Barat baik </w:t>
      </w:r>
      <w:r w:rsidRPr="008B7320">
        <w:rPr>
          <w:rFonts w:ascii="Book Antiqua" w:hAnsi="Book Antiqua" w:cs="Cambria"/>
          <w:bCs/>
        </w:rPr>
        <w:t xml:space="preserve">Atas Dasar Harga Berlaku (ADHB) maupun Atas Dasar Harga </w:t>
      </w:r>
      <w:r w:rsidRPr="008B7320">
        <w:rPr>
          <w:rFonts w:ascii="Book Antiqua" w:hAnsi="Book Antiqua" w:cs="Cambria"/>
        </w:rPr>
        <w:t xml:space="preserve">Konstan 2000 </w:t>
      </w:r>
      <w:r w:rsidRPr="008B7320">
        <w:rPr>
          <w:rFonts w:ascii="Book Antiqua" w:hAnsi="Book Antiqua" w:cs="Cambria"/>
          <w:bCs/>
        </w:rPr>
        <w:t>(ADHK</w:t>
      </w:r>
      <w:r w:rsidRPr="008B7320">
        <w:rPr>
          <w:rFonts w:ascii="Book Antiqua" w:hAnsi="Book Antiqua" w:cs="Cambria"/>
        </w:rPr>
        <w:t xml:space="preserve">’2000) </w:t>
      </w:r>
      <w:r w:rsidRPr="008B7320">
        <w:rPr>
          <w:rFonts w:ascii="Book Antiqua" w:hAnsi="Book Antiqua" w:cs="Cambria"/>
          <w:bCs/>
        </w:rPr>
        <w:t xml:space="preserve">terus mengalami peningkatan. Pada Tahun </w:t>
      </w:r>
      <w:r w:rsidRPr="008B7320">
        <w:rPr>
          <w:rFonts w:ascii="Book Antiqua" w:hAnsi="Book Antiqua" w:cs="Cambria"/>
        </w:rPr>
        <w:t xml:space="preserve">2011, nilai PDRB ADHB </w:t>
      </w:r>
      <w:r w:rsidRPr="008B7320">
        <w:rPr>
          <w:rFonts w:ascii="Book Antiqua" w:hAnsi="Book Antiqua" w:cs="Cambria"/>
          <w:bCs/>
        </w:rPr>
        <w:t xml:space="preserve">mencapai </w:t>
      </w:r>
      <w:r w:rsidRPr="008B7320">
        <w:rPr>
          <w:rFonts w:ascii="Book Antiqua" w:hAnsi="Book Antiqua" w:cs="Cambria"/>
        </w:rPr>
        <w:t xml:space="preserve">862,23 </w:t>
      </w:r>
      <w:r w:rsidRPr="008B7320">
        <w:rPr>
          <w:rFonts w:ascii="Book Antiqua" w:hAnsi="Book Antiqua" w:cs="Cambria"/>
          <w:bCs/>
        </w:rPr>
        <w:t xml:space="preserve">triliun rupiah, meningkat menjadi </w:t>
      </w:r>
      <w:r w:rsidRPr="008B7320">
        <w:rPr>
          <w:rFonts w:ascii="Book Antiqua" w:hAnsi="Book Antiqua" w:cs="Cambria"/>
        </w:rPr>
        <w:t xml:space="preserve">949,76 </w:t>
      </w:r>
      <w:r w:rsidRPr="008B7320">
        <w:rPr>
          <w:rFonts w:ascii="Book Antiqua" w:hAnsi="Book Antiqua" w:cs="Cambria"/>
          <w:bCs/>
        </w:rPr>
        <w:t xml:space="preserve">triliun rupiah pada tahun </w:t>
      </w:r>
      <w:r w:rsidRPr="008B7320">
        <w:rPr>
          <w:rFonts w:ascii="Book Antiqua" w:hAnsi="Book Antiqua" w:cs="Cambria"/>
        </w:rPr>
        <w:t>2012</w:t>
      </w:r>
      <w:r w:rsidRPr="008B7320">
        <w:rPr>
          <w:rFonts w:ascii="Book Antiqua" w:hAnsi="Book Antiqua" w:cs="Cambria"/>
          <w:bCs/>
        </w:rPr>
        <w:t xml:space="preserve">, dan meningkat kembali pada tahun </w:t>
      </w:r>
      <w:r w:rsidRPr="008B7320">
        <w:rPr>
          <w:rFonts w:ascii="Book Antiqua" w:hAnsi="Book Antiqua" w:cs="Cambria"/>
        </w:rPr>
        <w:t xml:space="preserve">2013 menjadi 1.070,18 </w:t>
      </w:r>
      <w:r w:rsidRPr="008B7320">
        <w:rPr>
          <w:rFonts w:ascii="Book Antiqua" w:hAnsi="Book Antiqua" w:cs="Cambria"/>
          <w:bCs/>
        </w:rPr>
        <w:t>triliun rupiah</w:t>
      </w:r>
      <w:r w:rsidRPr="008B7320">
        <w:rPr>
          <w:rFonts w:ascii="Book Antiqua" w:hAnsi="Book Antiqua" w:cs="Cambria"/>
        </w:rPr>
        <w:t xml:space="preserve">. </w:t>
      </w:r>
      <w:r w:rsidRPr="008B7320">
        <w:rPr>
          <w:rFonts w:ascii="Book Antiqua" w:hAnsi="Book Antiqua" w:cs="Cambria"/>
          <w:bCs/>
        </w:rPr>
        <w:t xml:space="preserve">Sementara itu, </w:t>
      </w:r>
      <w:r w:rsidRPr="008B7320">
        <w:rPr>
          <w:rFonts w:ascii="Book Antiqua" w:hAnsi="Book Antiqua" w:cs="Cambria"/>
        </w:rPr>
        <w:t xml:space="preserve">nilai PDRB ADHK’2000 </w:t>
      </w:r>
      <w:r w:rsidRPr="008B7320">
        <w:rPr>
          <w:rFonts w:ascii="Book Antiqua" w:hAnsi="Book Antiqua" w:cs="Cambria"/>
          <w:bCs/>
        </w:rPr>
        <w:t xml:space="preserve">pada Tahun </w:t>
      </w:r>
      <w:r w:rsidRPr="008B7320">
        <w:rPr>
          <w:rFonts w:ascii="Book Antiqua" w:hAnsi="Book Antiqua" w:cs="Cambria"/>
          <w:bCs/>
        </w:rPr>
        <w:lastRenderedPageBreak/>
        <w:t xml:space="preserve">2011 mencapai </w:t>
      </w:r>
      <w:r w:rsidRPr="008B7320">
        <w:rPr>
          <w:rFonts w:ascii="Book Antiqua" w:hAnsi="Book Antiqua" w:cs="Cambria"/>
        </w:rPr>
        <w:t xml:space="preserve">343,19 </w:t>
      </w:r>
      <w:r w:rsidRPr="008B7320">
        <w:rPr>
          <w:rFonts w:ascii="Book Antiqua" w:hAnsi="Book Antiqua" w:cs="Cambria"/>
          <w:bCs/>
        </w:rPr>
        <w:t xml:space="preserve">triliun rupiah, meningkat </w:t>
      </w:r>
      <w:r w:rsidRPr="008B7320">
        <w:rPr>
          <w:rFonts w:ascii="Book Antiqua" w:hAnsi="Book Antiqua" w:cs="Cambria"/>
        </w:rPr>
        <w:t xml:space="preserve">menjadi 364,75 </w:t>
      </w:r>
      <w:r w:rsidRPr="008B7320">
        <w:rPr>
          <w:rFonts w:ascii="Book Antiqua" w:hAnsi="Book Antiqua" w:cs="Cambria"/>
          <w:bCs/>
        </w:rPr>
        <w:t xml:space="preserve">triliun rupiah pada tahun 2012, dan meningkat kembali menjadi </w:t>
      </w:r>
      <w:r w:rsidRPr="008B7320">
        <w:rPr>
          <w:rFonts w:ascii="Book Antiqua" w:hAnsi="Book Antiqua" w:cs="Cambria"/>
        </w:rPr>
        <w:t xml:space="preserve">386,84 </w:t>
      </w:r>
      <w:r w:rsidRPr="008B7320">
        <w:rPr>
          <w:rFonts w:ascii="Book Antiqua" w:hAnsi="Book Antiqua" w:cs="Cambria"/>
          <w:bCs/>
        </w:rPr>
        <w:t xml:space="preserve">triliun rupiah pada tahun 2013.  </w:t>
      </w:r>
    </w:p>
    <w:p w:rsidR="0027525A" w:rsidRDefault="008B7320" w:rsidP="0027525A">
      <w:pPr>
        <w:spacing w:line="360" w:lineRule="auto"/>
        <w:ind w:right="72" w:firstLine="720"/>
        <w:jc w:val="both"/>
        <w:rPr>
          <w:rFonts w:ascii="Book Antiqua" w:hAnsi="Book Antiqua"/>
          <w:color w:val="000000"/>
          <w:shd w:val="clear" w:color="auto" w:fill="FFFFFF"/>
        </w:rPr>
      </w:pPr>
      <w:r w:rsidRPr="008B7320">
        <w:rPr>
          <w:rFonts w:ascii="Book Antiqua" w:hAnsi="Book Antiqua"/>
          <w:color w:val="000000"/>
          <w:shd w:val="clear" w:color="auto" w:fill="FFFFFF"/>
        </w:rPr>
        <w:t>Sedangkan perekonomian Jawa Barat yang diukur berdasarkan besaran Produk Domestik Regional Bruto (PDRB) atas dasar harga berlaku pada triwulan I-2014 mencapai Rp. 288,31 triliun rupiah, sedangkan PDRB atas dasar harga konstan 2000 mencapai Rp. 98,90 triliun rupiah.  Pertumbuhan ekonomi Jawa Barat triwulan I-2014 dibandingkan triwulan IV-2013, yang diukur dari kenaikan PDRB atas dasar harga konstan meningkat sebesar 0,80 persen (</w:t>
      </w:r>
      <w:r w:rsidRPr="008B7320">
        <w:rPr>
          <w:rStyle w:val="Emphasis"/>
          <w:rFonts w:ascii="Book Antiqua" w:hAnsi="Book Antiqua"/>
          <w:color w:val="000000"/>
          <w:shd w:val="clear" w:color="auto" w:fill="FFFFFF"/>
        </w:rPr>
        <w:t>q-to-q</w:t>
      </w:r>
      <w:r w:rsidRPr="008B7320">
        <w:rPr>
          <w:rFonts w:ascii="Book Antiqua" w:hAnsi="Book Antiqua"/>
          <w:color w:val="000000"/>
          <w:shd w:val="clear" w:color="auto" w:fill="FFFFFF"/>
        </w:rPr>
        <w:t>). Dari sisi produksi, pertumbuhan ini terutama didukung oleh Sektor Pertanian yang meningkat sebesar 17,91 persen karena mulai adanya masa panen tanaman padi pada triwulan I-2014.  PDRB Jawa Barat pada triwulan I-2014 dibandingkan triwulan IV-2013 (</w:t>
      </w:r>
      <w:r w:rsidRPr="008B7320">
        <w:rPr>
          <w:rStyle w:val="Emphasis"/>
          <w:rFonts w:ascii="Book Antiqua" w:hAnsi="Book Antiqua"/>
          <w:color w:val="000000"/>
          <w:shd w:val="clear" w:color="auto" w:fill="FFFFFF"/>
        </w:rPr>
        <w:t>y-on-y</w:t>
      </w:r>
      <w:r w:rsidRPr="008B7320">
        <w:rPr>
          <w:rFonts w:ascii="Book Antiqua" w:hAnsi="Book Antiqua"/>
          <w:color w:val="000000"/>
          <w:shd w:val="clear" w:color="auto" w:fill="FFFFFF"/>
        </w:rPr>
        <w:t>) mengalami pertumbuhan sebesar 5,49 persen. Dari sisi produksi, pertumbuhan didukung oleh hampir semua sektor kecuali Sektor Pertambangan dan Penggalian yang mengalami penurunan sebesar 3,03 persen. Sementara pertumbuhan tertinggi dicapai oleh Sektor Pengangkutan dan Komunikasi sebesar 11,85 persen.  Pertumbuhan ekonomi Jawa Barat pada Triwulan I-2014 dari sisi penggunaan didukung oleh pertumbuhan Komponen Perubahan Inventori sebesar 22,77 persen dan Komponen Pengeluaran Konsumsi Rumah Tangga dan Konsumsi Lembaga Non Profit sebesar 1,20 persen. Sementara, penurunan komponen Impor sebesar 9,83 persen merupakan faktor penambah bagi pertumbuhan ekonomi.  Pada Triwulan I-2014, PDRB (yang dihtung atas dasar harga berlaku) digunakan untuk memenuhi Komponen Pengeluaran Konsumsi Rumah Tangga dan Konsumsi Lembaga Non Profit sebesar 57,18 persen, Komponen Pengeluaran Konsumsi Pemerintah 6,76 persen, Komponen Pembentukan Modal Tetap Bruto atau Investasi Fisik 18,00 persen, Komponen Perubahan Inventori 5,66 persen, Komponen Ekspor 35,80 persen dan Komponen Impor 27,12 persen</w:t>
      </w:r>
      <w:r>
        <w:rPr>
          <w:rFonts w:ascii="Book Antiqua" w:hAnsi="Book Antiqua"/>
          <w:color w:val="000000"/>
          <w:shd w:val="clear" w:color="auto" w:fill="FFFFFF"/>
        </w:rPr>
        <w:t>.</w:t>
      </w:r>
      <w:r w:rsidR="0027525A">
        <w:rPr>
          <w:rFonts w:ascii="Book Antiqua" w:hAnsi="Book Antiqua"/>
          <w:color w:val="000000"/>
          <w:shd w:val="clear" w:color="auto" w:fill="FFFFFF"/>
        </w:rPr>
        <w:t xml:space="preserve"> </w:t>
      </w:r>
    </w:p>
    <w:p w:rsidR="008B7320" w:rsidRPr="008B7320" w:rsidRDefault="008B7320" w:rsidP="0027525A">
      <w:pPr>
        <w:spacing w:line="360" w:lineRule="auto"/>
        <w:ind w:right="72" w:firstLine="720"/>
        <w:jc w:val="both"/>
        <w:rPr>
          <w:rFonts w:ascii="Book Antiqua" w:hAnsi="Book Antiqua" w:cs="Arial Narrow"/>
          <w:b/>
          <w:bCs/>
        </w:rPr>
      </w:pPr>
      <w:r w:rsidRPr="008B7320">
        <w:rPr>
          <w:rFonts w:ascii="Book Antiqua" w:hAnsi="Book Antiqua" w:cs="Tahoma"/>
        </w:rPr>
        <w:t xml:space="preserve">Sesuai dengan Brita Resi Statistik BPS Provinsi Jawa Barat, </w:t>
      </w:r>
      <w:r>
        <w:rPr>
          <w:rFonts w:ascii="Book Antiqua" w:hAnsi="Book Antiqua" w:cs="Tahoma"/>
        </w:rPr>
        <w:t>p</w:t>
      </w:r>
      <w:r w:rsidRPr="008B7320">
        <w:rPr>
          <w:rFonts w:ascii="Book Antiqua" w:hAnsi="Book Antiqua" w:cs="Tahoma"/>
        </w:rPr>
        <w:t>ertumbuhan ekonomi Jawa Barat triwulan I-2015 terhadap triwulan IV -2014 diwarnai oleh faktor musi man pada Lapangan U</w:t>
      </w:r>
      <w:r w:rsidR="0027525A">
        <w:rPr>
          <w:rFonts w:ascii="Book Antiqua" w:hAnsi="Book Antiqua" w:cs="Tahoma"/>
        </w:rPr>
        <w:t>saha Pertani</w:t>
      </w:r>
      <w:r w:rsidRPr="008B7320">
        <w:rPr>
          <w:rFonts w:ascii="Book Antiqua" w:hAnsi="Book Antiqua" w:cs="Tahoma"/>
        </w:rPr>
        <w:t xml:space="preserve">an, Kehutanan, dan Perikanan yang </w:t>
      </w:r>
      <w:r w:rsidRPr="008B7320">
        <w:rPr>
          <w:rFonts w:ascii="Book Antiqua" w:hAnsi="Book Antiqua" w:cs="Tahoma"/>
        </w:rPr>
        <w:lastRenderedPageBreak/>
        <w:t xml:space="preserve">tumbuh ekspansif sebesar 32,54 persen. Pertumbuhan juga terjadi pada beberapa </w:t>
      </w:r>
      <w:r w:rsidR="0027525A">
        <w:rPr>
          <w:rFonts w:ascii="Book Antiqua" w:hAnsi="Book Antiqua" w:cs="Tahoma"/>
        </w:rPr>
        <w:t>l</w:t>
      </w:r>
      <w:r w:rsidRPr="008B7320">
        <w:rPr>
          <w:rFonts w:ascii="Book Antiqua" w:hAnsi="Book Antiqua" w:cs="Tahoma"/>
        </w:rPr>
        <w:t xml:space="preserve">apangan usaha </w:t>
      </w:r>
      <w:r w:rsidR="0027525A">
        <w:rPr>
          <w:rFonts w:ascii="Book Antiqua" w:hAnsi="Book Antiqua" w:cs="Tahoma"/>
        </w:rPr>
        <w:t>l</w:t>
      </w:r>
      <w:r w:rsidRPr="008B7320">
        <w:rPr>
          <w:rFonts w:ascii="Book Antiqua" w:hAnsi="Book Antiqua" w:cs="Tahoma"/>
        </w:rPr>
        <w:t>ai</w:t>
      </w:r>
      <w:r w:rsidR="0027525A">
        <w:rPr>
          <w:rFonts w:ascii="Book Antiqua" w:hAnsi="Book Antiqua" w:cs="Tahoma"/>
        </w:rPr>
        <w:t>nnya, kecual</w:t>
      </w:r>
      <w:r w:rsidRPr="008B7320">
        <w:rPr>
          <w:rFonts w:ascii="Book Antiqua" w:hAnsi="Book Antiqua" w:cs="Tahoma"/>
        </w:rPr>
        <w:t>i Industri Pengolahan; Pengadaan Listrik dan Gas; Pengadaan Air; Konstruksi; Perdagangan Besar dan Eceran, Reparasi Mobil dan Sepeda Motor; serta Administrasi Pemerintahan, Pertahanan dan Jaminan Sosial Wajib yang mengalami penurunan pertumbuhan. Namun demikian, secara keseluruhan, perekonomian Jawa Barat triwulan I-2015 masih dapat tumbuh sebesar 0,48 persen (q-to-q).</w:t>
      </w:r>
    </w:p>
    <w:p w:rsidR="008B7320" w:rsidRPr="008B7320" w:rsidRDefault="0027525A" w:rsidP="008B7320">
      <w:pPr>
        <w:spacing w:line="360" w:lineRule="auto"/>
        <w:ind w:right="72" w:firstLine="720"/>
        <w:jc w:val="both"/>
        <w:rPr>
          <w:rFonts w:ascii="Book Antiqua" w:hAnsi="Book Antiqua" w:cs="Cambria"/>
          <w:bCs/>
        </w:rPr>
      </w:pPr>
      <w:r>
        <w:rPr>
          <w:rFonts w:ascii="Book Antiqua" w:hAnsi="Book Antiqua" w:cs="Cambria"/>
          <w:bCs/>
        </w:rPr>
        <w:t xml:space="preserve">Dalam </w:t>
      </w:r>
      <w:r w:rsidR="008B7320" w:rsidRPr="008B7320">
        <w:rPr>
          <w:rFonts w:ascii="Book Antiqua" w:hAnsi="Book Antiqua"/>
          <w:color w:val="000000"/>
        </w:rPr>
        <w:t xml:space="preserve">LKPJ Gubernur Jawa Barat </w:t>
      </w:r>
      <w:r>
        <w:rPr>
          <w:rFonts w:ascii="Book Antiqua" w:hAnsi="Book Antiqua"/>
          <w:color w:val="000000"/>
        </w:rPr>
        <w:t>T</w:t>
      </w:r>
      <w:r w:rsidR="008B7320" w:rsidRPr="008B7320">
        <w:rPr>
          <w:rFonts w:ascii="Book Antiqua" w:hAnsi="Book Antiqua"/>
          <w:color w:val="000000"/>
        </w:rPr>
        <w:t>ahun 2014 bahwa PDRB Perkapi</w:t>
      </w:r>
      <w:r w:rsidR="008B7320" w:rsidRPr="008B7320">
        <w:rPr>
          <w:rFonts w:ascii="Book Antiqua" w:hAnsi="Book Antiqua" w:cs="Tahoma"/>
          <w:color w:val="000000"/>
        </w:rPr>
        <w:t xml:space="preserve">ta ADHB tahun 2014 sebesar Rp </w:t>
      </w:r>
      <w:r w:rsidR="008B7320" w:rsidRPr="008B7320">
        <w:rPr>
          <w:rFonts w:ascii="Book Antiqua" w:hAnsi="Book Antiqua"/>
          <w:color w:val="000000"/>
        </w:rPr>
        <w:t>30,14 juta dan PDRB Perkapita ADHK sebesar 24,94 juta. Sedangkan untuk tahun 2016 PDRB pada KUA/PPAS 2016 diasumskan  sama dengan asumsi RKPD Tahun 2016 yaitu sebesar 24,00 juta – 26,00 juta (ADHB) dan sebesar 11,00 juta – 13,00 juta.</w:t>
      </w:r>
    </w:p>
    <w:p w:rsidR="006520BD" w:rsidRDefault="006520BD" w:rsidP="007F13D9">
      <w:pPr>
        <w:pStyle w:val="NormalWeb"/>
        <w:spacing w:before="0" w:beforeAutospacing="0" w:after="0" w:afterAutospacing="0" w:line="360" w:lineRule="auto"/>
        <w:jc w:val="both"/>
        <w:rPr>
          <w:rFonts w:ascii="Book Antiqua" w:eastAsia="Arial Unicode MS" w:hAnsi="Book Antiqua" w:cs="Arial Unicode MS"/>
          <w:b/>
          <w:color w:val="000000" w:themeColor="text1"/>
        </w:rPr>
      </w:pPr>
    </w:p>
    <w:sectPr w:rsidR="006520BD" w:rsidSect="00F0679B">
      <w:headerReference w:type="default" r:id="rId13"/>
      <w:footerReference w:type="default" r:id="rId14"/>
      <w:pgSz w:w="12240" w:h="15840" w:code="1"/>
      <w:pgMar w:top="1584" w:right="1584" w:bottom="1296" w:left="1728" w:header="1008"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244D" w:rsidRDefault="0052244D" w:rsidP="005833F6">
      <w:r>
        <w:separator/>
      </w:r>
    </w:p>
  </w:endnote>
  <w:endnote w:type="continuationSeparator" w:id="0">
    <w:p w:rsidR="0052244D" w:rsidRDefault="0052244D" w:rsidP="00583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Impact">
    <w:panose1 w:val="020B080603090205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13D9" w:rsidRPr="00323AC7" w:rsidRDefault="007F13D9" w:rsidP="007F13D9">
    <w:pPr>
      <w:pStyle w:val="Header"/>
      <w:pBdr>
        <w:top w:val="single" w:sz="4" w:space="1" w:color="auto"/>
        <w:bottom w:val="single" w:sz="4" w:space="0" w:color="auto"/>
      </w:pBdr>
      <w:shd w:val="clear" w:color="auto" w:fill="F3F3F3"/>
      <w:tabs>
        <w:tab w:val="clear" w:pos="4680"/>
        <w:tab w:val="clear" w:pos="9360"/>
        <w:tab w:val="center" w:pos="8550"/>
      </w:tabs>
      <w:ind w:firstLine="360"/>
      <w:rPr>
        <w:rFonts w:ascii="Sylfaen" w:hAnsi="Sylfaen"/>
        <w:i/>
        <w:iCs/>
        <w:sz w:val="20"/>
        <w:szCs w:val="20"/>
      </w:rPr>
    </w:pPr>
    <w:r>
      <w:rPr>
        <w:noProof/>
        <w:lang w:val="id-ID" w:eastAsia="id-ID"/>
      </w:rPr>
      <w:drawing>
        <wp:anchor distT="0" distB="0" distL="114300" distR="114300" simplePos="0" relativeHeight="251660288" behindDoc="0" locked="0" layoutInCell="1" allowOverlap="1" wp14:anchorId="3D2A6A85" wp14:editId="1F4543DD">
          <wp:simplePos x="0" y="0"/>
          <wp:positionH relativeFrom="column">
            <wp:posOffset>55245</wp:posOffset>
          </wp:positionH>
          <wp:positionV relativeFrom="paragraph">
            <wp:posOffset>10795</wp:posOffset>
          </wp:positionV>
          <wp:extent cx="146685" cy="151130"/>
          <wp:effectExtent l="0" t="0" r="5715" b="1270"/>
          <wp:wrapNone/>
          <wp:docPr id="2" name="Picture 3" descr="logo jab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jaba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 cy="151130"/>
                  </a:xfrm>
                  <a:prstGeom prst="rect">
                    <a:avLst/>
                  </a:prstGeom>
                  <a:noFill/>
                  <a:ln>
                    <a:noFill/>
                  </a:ln>
                </pic:spPr>
              </pic:pic>
            </a:graphicData>
          </a:graphic>
        </wp:anchor>
      </w:drawing>
    </w:r>
    <w:r w:rsidRPr="003132C5">
      <w:rPr>
        <w:rFonts w:ascii="Tahoma" w:hAnsi="Tahoma" w:cs="Tahoma"/>
        <w:b/>
        <w:sz w:val="16"/>
        <w:szCs w:val="16"/>
        <w:lang w:val="sv-SE"/>
      </w:rPr>
      <w:t xml:space="preserve">PEMERINTAH PROVINSI JAWA BARAT </w:t>
    </w:r>
    <w:r>
      <w:rPr>
        <w:noProof/>
        <w:lang w:val="id-ID" w:eastAsia="id-ID"/>
      </w:rPr>
      <w:drawing>
        <wp:anchor distT="0" distB="0" distL="114300" distR="114300" simplePos="0" relativeHeight="251659264" behindDoc="0" locked="0" layoutInCell="1" allowOverlap="1" wp14:anchorId="3F493D11" wp14:editId="77B88F76">
          <wp:simplePos x="0" y="0"/>
          <wp:positionH relativeFrom="column">
            <wp:posOffset>55245</wp:posOffset>
          </wp:positionH>
          <wp:positionV relativeFrom="paragraph">
            <wp:posOffset>10795</wp:posOffset>
          </wp:positionV>
          <wp:extent cx="146685" cy="151130"/>
          <wp:effectExtent l="0" t="0" r="5715" b="1270"/>
          <wp:wrapNone/>
          <wp:docPr id="1" name="Picture 3" descr="logo jab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jaba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 cy="151130"/>
                  </a:xfrm>
                  <a:prstGeom prst="rect">
                    <a:avLst/>
                  </a:prstGeom>
                  <a:noFill/>
                  <a:ln>
                    <a:noFill/>
                  </a:ln>
                </pic:spPr>
              </pic:pic>
            </a:graphicData>
          </a:graphic>
        </wp:anchor>
      </w:drawing>
    </w:r>
    <w:r>
      <w:rPr>
        <w:rFonts w:ascii="Tahoma" w:hAnsi="Tahoma" w:cs="Tahoma"/>
        <w:b/>
        <w:sz w:val="16"/>
        <w:szCs w:val="16"/>
        <w:lang w:val="sv-SE"/>
      </w:rPr>
      <w:tab/>
    </w:r>
    <w:r>
      <w:rPr>
        <w:rFonts w:ascii="Sylfaen" w:hAnsi="Sylfaen"/>
        <w:sz w:val="20"/>
        <w:szCs w:val="20"/>
      </w:rPr>
      <w:t xml:space="preserve">             III</w:t>
    </w:r>
    <w:r w:rsidRPr="00323AC7">
      <w:rPr>
        <w:rFonts w:ascii="Sylfaen" w:hAnsi="Sylfaen"/>
        <w:sz w:val="20"/>
        <w:szCs w:val="20"/>
      </w:rPr>
      <w:t>-</w:t>
    </w:r>
    <w:r w:rsidRPr="00323AC7">
      <w:rPr>
        <w:rStyle w:val="PageNumber"/>
        <w:rFonts w:ascii="Sylfaen" w:hAnsi="Sylfaen"/>
        <w:sz w:val="20"/>
        <w:szCs w:val="20"/>
      </w:rPr>
      <w:fldChar w:fldCharType="begin"/>
    </w:r>
    <w:r w:rsidRPr="00323AC7">
      <w:rPr>
        <w:rStyle w:val="PageNumber"/>
        <w:rFonts w:ascii="Sylfaen" w:hAnsi="Sylfaen"/>
        <w:sz w:val="20"/>
        <w:szCs w:val="20"/>
      </w:rPr>
      <w:instrText xml:space="preserve"> PAGE </w:instrText>
    </w:r>
    <w:r w:rsidRPr="00323AC7">
      <w:rPr>
        <w:rStyle w:val="PageNumber"/>
        <w:rFonts w:ascii="Sylfaen" w:hAnsi="Sylfaen"/>
        <w:sz w:val="20"/>
        <w:szCs w:val="20"/>
      </w:rPr>
      <w:fldChar w:fldCharType="separate"/>
    </w:r>
    <w:r w:rsidR="002F686F">
      <w:rPr>
        <w:rStyle w:val="PageNumber"/>
        <w:rFonts w:ascii="Sylfaen" w:hAnsi="Sylfaen"/>
        <w:noProof/>
        <w:sz w:val="20"/>
        <w:szCs w:val="20"/>
      </w:rPr>
      <w:t>7</w:t>
    </w:r>
    <w:r w:rsidRPr="00323AC7">
      <w:rPr>
        <w:rStyle w:val="PageNumber"/>
        <w:rFonts w:ascii="Sylfaen" w:hAnsi="Sylfaen"/>
        <w:sz w:val="20"/>
        <w:szCs w:val="20"/>
      </w:rPr>
      <w:fldChar w:fldCharType="end"/>
    </w:r>
  </w:p>
  <w:p w:rsidR="007F13D9" w:rsidRDefault="007F13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244D" w:rsidRDefault="0052244D" w:rsidP="005833F6">
      <w:r>
        <w:separator/>
      </w:r>
    </w:p>
  </w:footnote>
  <w:footnote w:type="continuationSeparator" w:id="0">
    <w:p w:rsidR="0052244D" w:rsidRDefault="0052244D" w:rsidP="005833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13D9" w:rsidRPr="007907DE" w:rsidRDefault="007F13D9" w:rsidP="007F13D9">
    <w:pPr>
      <w:pStyle w:val="Header"/>
      <w:pBdr>
        <w:bottom w:val="single" w:sz="4" w:space="1" w:color="auto"/>
      </w:pBdr>
      <w:rPr>
        <w:i/>
        <w:sz w:val="18"/>
        <w:szCs w:val="18"/>
      </w:rPr>
    </w:pPr>
    <w:r w:rsidRPr="007907DE">
      <w:rPr>
        <w:i/>
        <w:sz w:val="18"/>
        <w:szCs w:val="18"/>
      </w:rPr>
      <w:t>K</w:t>
    </w:r>
    <w:r>
      <w:rPr>
        <w:i/>
        <w:sz w:val="18"/>
        <w:szCs w:val="18"/>
      </w:rPr>
      <w:t>ebijakan Umum</w:t>
    </w:r>
    <w:r w:rsidRPr="007907DE">
      <w:rPr>
        <w:i/>
        <w:sz w:val="18"/>
        <w:szCs w:val="18"/>
      </w:rPr>
      <w:t>- APBD</w:t>
    </w:r>
    <w:r>
      <w:rPr>
        <w:i/>
        <w:sz w:val="18"/>
        <w:szCs w:val="18"/>
      </w:rPr>
      <w:t xml:space="preserve"> TA.2016</w:t>
    </w:r>
  </w:p>
  <w:p w:rsidR="007F13D9" w:rsidRDefault="007F13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E356E"/>
    <w:multiLevelType w:val="hybridMultilevel"/>
    <w:tmpl w:val="BE009200"/>
    <w:lvl w:ilvl="0" w:tplc="3C9812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D4D7C8B"/>
    <w:multiLevelType w:val="multilevel"/>
    <w:tmpl w:val="5034303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nsid w:val="137D5C53"/>
    <w:multiLevelType w:val="hybridMultilevel"/>
    <w:tmpl w:val="51548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5336FC"/>
    <w:multiLevelType w:val="hybridMultilevel"/>
    <w:tmpl w:val="57C0C5E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6FF335D"/>
    <w:multiLevelType w:val="hybridMultilevel"/>
    <w:tmpl w:val="20DA9430"/>
    <w:lvl w:ilvl="0" w:tplc="EEE09434">
      <w:start w:val="1"/>
      <w:numFmt w:val="decimal"/>
      <w:lvlText w:val="3.%1."/>
      <w:lvlJc w:val="left"/>
      <w:pPr>
        <w:tabs>
          <w:tab w:val="num" w:pos="720"/>
        </w:tabs>
        <w:ind w:left="720" w:hanging="360"/>
      </w:pPr>
      <w:rPr>
        <w:rFonts w:cs="Times New Roman" w:hint="default"/>
      </w:rPr>
    </w:lvl>
    <w:lvl w:ilvl="1" w:tplc="361EAAEE">
      <w:start w:val="1"/>
      <w:numFmt w:val="decimal"/>
      <w:lvlText w:val="%2."/>
      <w:lvlJc w:val="left"/>
      <w:pPr>
        <w:tabs>
          <w:tab w:val="num" w:pos="1440"/>
        </w:tabs>
        <w:ind w:left="1440" w:hanging="360"/>
      </w:pPr>
      <w:rPr>
        <w:rFonts w:cs="Times New Roman" w:hint="default"/>
      </w:rPr>
    </w:lvl>
    <w:lvl w:ilvl="2" w:tplc="46D8484A">
      <w:start w:val="1"/>
      <w:numFmt w:val="lowerLetter"/>
      <w:lvlText w:val="%3."/>
      <w:lvlJc w:val="left"/>
      <w:pPr>
        <w:tabs>
          <w:tab w:val="num" w:pos="2340"/>
        </w:tabs>
        <w:ind w:left="2340" w:hanging="360"/>
      </w:pPr>
      <w:rPr>
        <w:rFonts w:cs="Times New Roman" w:hint="default"/>
      </w:rPr>
    </w:lvl>
    <w:lvl w:ilvl="3" w:tplc="EEE09434">
      <w:start w:val="1"/>
      <w:numFmt w:val="decimal"/>
      <w:lvlText w:val="3.%4."/>
      <w:lvlJc w:val="left"/>
      <w:pPr>
        <w:tabs>
          <w:tab w:val="num" w:pos="2880"/>
        </w:tabs>
        <w:ind w:left="2880" w:hanging="360"/>
      </w:pPr>
      <w:rPr>
        <w:rFonts w:cs="Times New Roman" w:hint="default"/>
      </w:rPr>
    </w:lvl>
    <w:lvl w:ilvl="4" w:tplc="C18A74CE">
      <w:start w:val="1"/>
      <w:numFmt w:val="upperLetter"/>
      <w:lvlText w:val="%5."/>
      <w:lvlJc w:val="left"/>
      <w:pPr>
        <w:tabs>
          <w:tab w:val="num" w:pos="3600"/>
        </w:tabs>
        <w:ind w:left="3600" w:hanging="360"/>
      </w:pPr>
      <w:rPr>
        <w:rFonts w:cs="Times New Roman" w:hint="default"/>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nsid w:val="31E97775"/>
    <w:multiLevelType w:val="hybridMultilevel"/>
    <w:tmpl w:val="20DA9430"/>
    <w:lvl w:ilvl="0" w:tplc="EEE09434">
      <w:start w:val="1"/>
      <w:numFmt w:val="decimal"/>
      <w:lvlText w:val="3.%1."/>
      <w:lvlJc w:val="left"/>
      <w:pPr>
        <w:tabs>
          <w:tab w:val="num" w:pos="720"/>
        </w:tabs>
        <w:ind w:left="720" w:hanging="360"/>
      </w:pPr>
      <w:rPr>
        <w:rFonts w:cs="Times New Roman" w:hint="default"/>
      </w:rPr>
    </w:lvl>
    <w:lvl w:ilvl="1" w:tplc="361EAAEE">
      <w:start w:val="1"/>
      <w:numFmt w:val="decimal"/>
      <w:lvlText w:val="%2."/>
      <w:lvlJc w:val="left"/>
      <w:pPr>
        <w:tabs>
          <w:tab w:val="num" w:pos="1440"/>
        </w:tabs>
        <w:ind w:left="1440" w:hanging="360"/>
      </w:pPr>
      <w:rPr>
        <w:rFonts w:cs="Times New Roman" w:hint="default"/>
      </w:rPr>
    </w:lvl>
    <w:lvl w:ilvl="2" w:tplc="46D8484A">
      <w:start w:val="1"/>
      <w:numFmt w:val="lowerLetter"/>
      <w:lvlText w:val="%3."/>
      <w:lvlJc w:val="left"/>
      <w:pPr>
        <w:tabs>
          <w:tab w:val="num" w:pos="2340"/>
        </w:tabs>
        <w:ind w:left="2340" w:hanging="360"/>
      </w:pPr>
      <w:rPr>
        <w:rFonts w:cs="Times New Roman" w:hint="default"/>
      </w:rPr>
    </w:lvl>
    <w:lvl w:ilvl="3" w:tplc="EEE09434">
      <w:start w:val="1"/>
      <w:numFmt w:val="decimal"/>
      <w:lvlText w:val="3.%4."/>
      <w:lvlJc w:val="left"/>
      <w:pPr>
        <w:tabs>
          <w:tab w:val="num" w:pos="2880"/>
        </w:tabs>
        <w:ind w:left="2880" w:hanging="360"/>
      </w:pPr>
      <w:rPr>
        <w:rFonts w:cs="Times New Roman" w:hint="default"/>
      </w:rPr>
    </w:lvl>
    <w:lvl w:ilvl="4" w:tplc="C18A74CE">
      <w:start w:val="1"/>
      <w:numFmt w:val="upperLetter"/>
      <w:lvlText w:val="%5."/>
      <w:lvlJc w:val="left"/>
      <w:pPr>
        <w:tabs>
          <w:tab w:val="num" w:pos="3600"/>
        </w:tabs>
        <w:ind w:left="3600" w:hanging="360"/>
      </w:pPr>
      <w:rPr>
        <w:rFonts w:cs="Times New Roman" w:hint="default"/>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nsid w:val="375331A8"/>
    <w:multiLevelType w:val="hybridMultilevel"/>
    <w:tmpl w:val="5DB44D6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440D5E38"/>
    <w:multiLevelType w:val="hybridMultilevel"/>
    <w:tmpl w:val="773A8FB0"/>
    <w:lvl w:ilvl="0" w:tplc="655CE99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45FE5F7B"/>
    <w:multiLevelType w:val="hybridMultilevel"/>
    <w:tmpl w:val="9C145B7C"/>
    <w:lvl w:ilvl="0" w:tplc="0E02E87C">
      <w:start w:val="1"/>
      <w:numFmt w:val="bullet"/>
      <w:lvlText w:val=""/>
      <w:lvlJc w:val="left"/>
      <w:pPr>
        <w:tabs>
          <w:tab w:val="num" w:pos="720"/>
        </w:tabs>
        <w:ind w:left="720" w:hanging="360"/>
      </w:pPr>
      <w:rPr>
        <w:rFonts w:ascii="Wingdings" w:hAnsi="Wingdings" w:hint="default"/>
      </w:rPr>
    </w:lvl>
    <w:lvl w:ilvl="1" w:tplc="7F9E6A30" w:tentative="1">
      <w:start w:val="1"/>
      <w:numFmt w:val="bullet"/>
      <w:lvlText w:val=""/>
      <w:lvlJc w:val="left"/>
      <w:pPr>
        <w:tabs>
          <w:tab w:val="num" w:pos="1440"/>
        </w:tabs>
        <w:ind w:left="1440" w:hanging="360"/>
      </w:pPr>
      <w:rPr>
        <w:rFonts w:ascii="Wingdings" w:hAnsi="Wingdings" w:hint="default"/>
      </w:rPr>
    </w:lvl>
    <w:lvl w:ilvl="2" w:tplc="41E2F82E" w:tentative="1">
      <w:start w:val="1"/>
      <w:numFmt w:val="bullet"/>
      <w:lvlText w:val=""/>
      <w:lvlJc w:val="left"/>
      <w:pPr>
        <w:tabs>
          <w:tab w:val="num" w:pos="2160"/>
        </w:tabs>
        <w:ind w:left="2160" w:hanging="360"/>
      </w:pPr>
      <w:rPr>
        <w:rFonts w:ascii="Wingdings" w:hAnsi="Wingdings" w:hint="default"/>
      </w:rPr>
    </w:lvl>
    <w:lvl w:ilvl="3" w:tplc="86223B70" w:tentative="1">
      <w:start w:val="1"/>
      <w:numFmt w:val="bullet"/>
      <w:lvlText w:val=""/>
      <w:lvlJc w:val="left"/>
      <w:pPr>
        <w:tabs>
          <w:tab w:val="num" w:pos="2880"/>
        </w:tabs>
        <w:ind w:left="2880" w:hanging="360"/>
      </w:pPr>
      <w:rPr>
        <w:rFonts w:ascii="Wingdings" w:hAnsi="Wingdings" w:hint="default"/>
      </w:rPr>
    </w:lvl>
    <w:lvl w:ilvl="4" w:tplc="AD88A690" w:tentative="1">
      <w:start w:val="1"/>
      <w:numFmt w:val="bullet"/>
      <w:lvlText w:val=""/>
      <w:lvlJc w:val="left"/>
      <w:pPr>
        <w:tabs>
          <w:tab w:val="num" w:pos="3600"/>
        </w:tabs>
        <w:ind w:left="3600" w:hanging="360"/>
      </w:pPr>
      <w:rPr>
        <w:rFonts w:ascii="Wingdings" w:hAnsi="Wingdings" w:hint="default"/>
      </w:rPr>
    </w:lvl>
    <w:lvl w:ilvl="5" w:tplc="6ECCF85A" w:tentative="1">
      <w:start w:val="1"/>
      <w:numFmt w:val="bullet"/>
      <w:lvlText w:val=""/>
      <w:lvlJc w:val="left"/>
      <w:pPr>
        <w:tabs>
          <w:tab w:val="num" w:pos="4320"/>
        </w:tabs>
        <w:ind w:left="4320" w:hanging="360"/>
      </w:pPr>
      <w:rPr>
        <w:rFonts w:ascii="Wingdings" w:hAnsi="Wingdings" w:hint="default"/>
      </w:rPr>
    </w:lvl>
    <w:lvl w:ilvl="6" w:tplc="58B20600" w:tentative="1">
      <w:start w:val="1"/>
      <w:numFmt w:val="bullet"/>
      <w:lvlText w:val=""/>
      <w:lvlJc w:val="left"/>
      <w:pPr>
        <w:tabs>
          <w:tab w:val="num" w:pos="5040"/>
        </w:tabs>
        <w:ind w:left="5040" w:hanging="360"/>
      </w:pPr>
      <w:rPr>
        <w:rFonts w:ascii="Wingdings" w:hAnsi="Wingdings" w:hint="default"/>
      </w:rPr>
    </w:lvl>
    <w:lvl w:ilvl="7" w:tplc="B1CE9828" w:tentative="1">
      <w:start w:val="1"/>
      <w:numFmt w:val="bullet"/>
      <w:lvlText w:val=""/>
      <w:lvlJc w:val="left"/>
      <w:pPr>
        <w:tabs>
          <w:tab w:val="num" w:pos="5760"/>
        </w:tabs>
        <w:ind w:left="5760" w:hanging="360"/>
      </w:pPr>
      <w:rPr>
        <w:rFonts w:ascii="Wingdings" w:hAnsi="Wingdings" w:hint="default"/>
      </w:rPr>
    </w:lvl>
    <w:lvl w:ilvl="8" w:tplc="A79A5288" w:tentative="1">
      <w:start w:val="1"/>
      <w:numFmt w:val="bullet"/>
      <w:lvlText w:val=""/>
      <w:lvlJc w:val="left"/>
      <w:pPr>
        <w:tabs>
          <w:tab w:val="num" w:pos="6480"/>
        </w:tabs>
        <w:ind w:left="6480" w:hanging="360"/>
      </w:pPr>
      <w:rPr>
        <w:rFonts w:ascii="Wingdings" w:hAnsi="Wingdings" w:hint="default"/>
      </w:rPr>
    </w:lvl>
  </w:abstractNum>
  <w:abstractNum w:abstractNumId="9">
    <w:nsid w:val="460737B7"/>
    <w:multiLevelType w:val="hybridMultilevel"/>
    <w:tmpl w:val="A4001D5C"/>
    <w:lvl w:ilvl="0" w:tplc="E354A7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52887223"/>
    <w:multiLevelType w:val="hybridMultilevel"/>
    <w:tmpl w:val="B00C535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4516B1F"/>
    <w:multiLevelType w:val="hybridMultilevel"/>
    <w:tmpl w:val="6D1C693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8A917D3"/>
    <w:multiLevelType w:val="hybridMultilevel"/>
    <w:tmpl w:val="23445E68"/>
    <w:lvl w:ilvl="0" w:tplc="F39A09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5C9D2FFC"/>
    <w:multiLevelType w:val="hybridMultilevel"/>
    <w:tmpl w:val="E410D6C2"/>
    <w:lvl w:ilvl="0" w:tplc="0421000F">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5CF15768"/>
    <w:multiLevelType w:val="hybridMultilevel"/>
    <w:tmpl w:val="CA5491AC"/>
    <w:lvl w:ilvl="0" w:tplc="AC9A1CF8">
      <w:start w:val="1"/>
      <w:numFmt w:val="decimal"/>
      <w:lvlText w:val="%1."/>
      <w:lvlJc w:val="left"/>
      <w:pPr>
        <w:tabs>
          <w:tab w:val="num" w:pos="720"/>
        </w:tabs>
        <w:ind w:left="720" w:hanging="360"/>
      </w:pPr>
      <w:rPr>
        <w:rFonts w:cs="Times New Roman" w:hint="default"/>
        <w:sz w:val="24"/>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5E826660"/>
    <w:multiLevelType w:val="hybridMultilevel"/>
    <w:tmpl w:val="C0BC6D78"/>
    <w:lvl w:ilvl="0" w:tplc="91504432">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16">
    <w:nsid w:val="76F31AF4"/>
    <w:multiLevelType w:val="hybridMultilevel"/>
    <w:tmpl w:val="4C0856B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95F158F"/>
    <w:multiLevelType w:val="hybridMultilevel"/>
    <w:tmpl w:val="C33A4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FA70290"/>
    <w:multiLevelType w:val="multilevel"/>
    <w:tmpl w:val="FFE0DEA4"/>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5"/>
  </w:num>
  <w:num w:numId="2">
    <w:abstractNumId w:val="4"/>
  </w:num>
  <w:num w:numId="3">
    <w:abstractNumId w:val="14"/>
  </w:num>
  <w:num w:numId="4">
    <w:abstractNumId w:val="9"/>
  </w:num>
  <w:num w:numId="5">
    <w:abstractNumId w:val="0"/>
  </w:num>
  <w:num w:numId="6">
    <w:abstractNumId w:val="8"/>
  </w:num>
  <w:num w:numId="7">
    <w:abstractNumId w:val="3"/>
  </w:num>
  <w:num w:numId="8">
    <w:abstractNumId w:val="15"/>
  </w:num>
  <w:num w:numId="9">
    <w:abstractNumId w:val="1"/>
  </w:num>
  <w:num w:numId="10">
    <w:abstractNumId w:val="18"/>
  </w:num>
  <w:num w:numId="11">
    <w:abstractNumId w:val="6"/>
  </w:num>
  <w:num w:numId="12">
    <w:abstractNumId w:val="13"/>
  </w:num>
  <w:num w:numId="13">
    <w:abstractNumId w:val="11"/>
  </w:num>
  <w:num w:numId="14">
    <w:abstractNumId w:val="16"/>
  </w:num>
  <w:num w:numId="15">
    <w:abstractNumId w:val="10"/>
  </w:num>
  <w:num w:numId="16">
    <w:abstractNumId w:val="12"/>
  </w:num>
  <w:num w:numId="17">
    <w:abstractNumId w:val="7"/>
  </w:num>
  <w:num w:numId="18">
    <w:abstractNumId w:val="2"/>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20"/>
  <w:displayHorizontalDrawingGridEvery w:val="2"/>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7420"/>
    <w:rsid w:val="00004E9E"/>
    <w:rsid w:val="00016442"/>
    <w:rsid w:val="00020B80"/>
    <w:rsid w:val="00030412"/>
    <w:rsid w:val="00046520"/>
    <w:rsid w:val="00052869"/>
    <w:rsid w:val="00063F8B"/>
    <w:rsid w:val="00093771"/>
    <w:rsid w:val="00094111"/>
    <w:rsid w:val="000A0187"/>
    <w:rsid w:val="000B10B8"/>
    <w:rsid w:val="000B11A3"/>
    <w:rsid w:val="000B26E9"/>
    <w:rsid w:val="000C58B2"/>
    <w:rsid w:val="000D63A3"/>
    <w:rsid w:val="000E0F51"/>
    <w:rsid w:val="000E3ADC"/>
    <w:rsid w:val="000E6176"/>
    <w:rsid w:val="0010151E"/>
    <w:rsid w:val="00102572"/>
    <w:rsid w:val="001026B3"/>
    <w:rsid w:val="001035CC"/>
    <w:rsid w:val="00103AB3"/>
    <w:rsid w:val="001053CA"/>
    <w:rsid w:val="00106C94"/>
    <w:rsid w:val="00107420"/>
    <w:rsid w:val="00116BFE"/>
    <w:rsid w:val="00120FE8"/>
    <w:rsid w:val="001263E6"/>
    <w:rsid w:val="001409DC"/>
    <w:rsid w:val="001424D9"/>
    <w:rsid w:val="00150E07"/>
    <w:rsid w:val="00152D7D"/>
    <w:rsid w:val="0016267D"/>
    <w:rsid w:val="00164BC8"/>
    <w:rsid w:val="0017181B"/>
    <w:rsid w:val="00171CE9"/>
    <w:rsid w:val="0018065E"/>
    <w:rsid w:val="00186EAE"/>
    <w:rsid w:val="00193012"/>
    <w:rsid w:val="001954D4"/>
    <w:rsid w:val="00195E07"/>
    <w:rsid w:val="001A04B8"/>
    <w:rsid w:val="001A10E1"/>
    <w:rsid w:val="001C5BF0"/>
    <w:rsid w:val="001D222F"/>
    <w:rsid w:val="001E1588"/>
    <w:rsid w:val="001F0BBE"/>
    <w:rsid w:val="002041EB"/>
    <w:rsid w:val="00211A43"/>
    <w:rsid w:val="002133AE"/>
    <w:rsid w:val="00222861"/>
    <w:rsid w:val="00224041"/>
    <w:rsid w:val="0023440E"/>
    <w:rsid w:val="0023707B"/>
    <w:rsid w:val="00240AC1"/>
    <w:rsid w:val="00240E9A"/>
    <w:rsid w:val="00251084"/>
    <w:rsid w:val="00255B91"/>
    <w:rsid w:val="0026112D"/>
    <w:rsid w:val="0026399C"/>
    <w:rsid w:val="00270057"/>
    <w:rsid w:val="00272C63"/>
    <w:rsid w:val="0027300D"/>
    <w:rsid w:val="0027525A"/>
    <w:rsid w:val="00285F4A"/>
    <w:rsid w:val="0029193E"/>
    <w:rsid w:val="0029239A"/>
    <w:rsid w:val="002A2458"/>
    <w:rsid w:val="002A487C"/>
    <w:rsid w:val="002B17A2"/>
    <w:rsid w:val="002C2119"/>
    <w:rsid w:val="002E3251"/>
    <w:rsid w:val="002F284A"/>
    <w:rsid w:val="002F29E8"/>
    <w:rsid w:val="002F3356"/>
    <w:rsid w:val="002F375E"/>
    <w:rsid w:val="002F686F"/>
    <w:rsid w:val="003032B3"/>
    <w:rsid w:val="0031530E"/>
    <w:rsid w:val="00344622"/>
    <w:rsid w:val="0035490F"/>
    <w:rsid w:val="00355F11"/>
    <w:rsid w:val="00356490"/>
    <w:rsid w:val="00371386"/>
    <w:rsid w:val="00391523"/>
    <w:rsid w:val="003A1436"/>
    <w:rsid w:val="003C19BE"/>
    <w:rsid w:val="003E6BE0"/>
    <w:rsid w:val="0040555F"/>
    <w:rsid w:val="00405BAA"/>
    <w:rsid w:val="004202C5"/>
    <w:rsid w:val="00433E1C"/>
    <w:rsid w:val="004429D7"/>
    <w:rsid w:val="00451D16"/>
    <w:rsid w:val="004547E0"/>
    <w:rsid w:val="00465BAE"/>
    <w:rsid w:val="004720A4"/>
    <w:rsid w:val="00476E14"/>
    <w:rsid w:val="0048687F"/>
    <w:rsid w:val="004876AD"/>
    <w:rsid w:val="0049687A"/>
    <w:rsid w:val="004A164F"/>
    <w:rsid w:val="004A29C6"/>
    <w:rsid w:val="004B20A5"/>
    <w:rsid w:val="004B539B"/>
    <w:rsid w:val="004B5A1D"/>
    <w:rsid w:val="004C0799"/>
    <w:rsid w:val="004C0C18"/>
    <w:rsid w:val="004C73B9"/>
    <w:rsid w:val="004D234C"/>
    <w:rsid w:val="004D6855"/>
    <w:rsid w:val="004D7D3F"/>
    <w:rsid w:val="004E011D"/>
    <w:rsid w:val="004E3699"/>
    <w:rsid w:val="004E3FA2"/>
    <w:rsid w:val="004E6367"/>
    <w:rsid w:val="004F4223"/>
    <w:rsid w:val="004F5110"/>
    <w:rsid w:val="00503C08"/>
    <w:rsid w:val="00510042"/>
    <w:rsid w:val="00513C62"/>
    <w:rsid w:val="005170AC"/>
    <w:rsid w:val="0052244D"/>
    <w:rsid w:val="00523868"/>
    <w:rsid w:val="00524036"/>
    <w:rsid w:val="0056443D"/>
    <w:rsid w:val="0056510D"/>
    <w:rsid w:val="005729FF"/>
    <w:rsid w:val="0057355C"/>
    <w:rsid w:val="005738F3"/>
    <w:rsid w:val="00576C0B"/>
    <w:rsid w:val="005833F6"/>
    <w:rsid w:val="00586997"/>
    <w:rsid w:val="005920AA"/>
    <w:rsid w:val="00592ECE"/>
    <w:rsid w:val="005A3175"/>
    <w:rsid w:val="005B39A3"/>
    <w:rsid w:val="005B44DA"/>
    <w:rsid w:val="005B4B37"/>
    <w:rsid w:val="005B6108"/>
    <w:rsid w:val="005C3A15"/>
    <w:rsid w:val="005D7A58"/>
    <w:rsid w:val="005E0AA0"/>
    <w:rsid w:val="005E6669"/>
    <w:rsid w:val="005F09FE"/>
    <w:rsid w:val="005F175E"/>
    <w:rsid w:val="00600A61"/>
    <w:rsid w:val="00605D26"/>
    <w:rsid w:val="0061784F"/>
    <w:rsid w:val="00623D0C"/>
    <w:rsid w:val="00625422"/>
    <w:rsid w:val="00627FA0"/>
    <w:rsid w:val="00643429"/>
    <w:rsid w:val="006452F1"/>
    <w:rsid w:val="00651ECC"/>
    <w:rsid w:val="006520BD"/>
    <w:rsid w:val="00657E81"/>
    <w:rsid w:val="00660E0C"/>
    <w:rsid w:val="0066121E"/>
    <w:rsid w:val="006616D0"/>
    <w:rsid w:val="00675D29"/>
    <w:rsid w:val="00685A0C"/>
    <w:rsid w:val="00697055"/>
    <w:rsid w:val="006A10C7"/>
    <w:rsid w:val="006A5272"/>
    <w:rsid w:val="006A6F71"/>
    <w:rsid w:val="006B07A3"/>
    <w:rsid w:val="006B0FE4"/>
    <w:rsid w:val="006B326F"/>
    <w:rsid w:val="006C3612"/>
    <w:rsid w:val="006C71C2"/>
    <w:rsid w:val="006D2ED0"/>
    <w:rsid w:val="006D3A4E"/>
    <w:rsid w:val="006D6B05"/>
    <w:rsid w:val="006E65C0"/>
    <w:rsid w:val="006F09F9"/>
    <w:rsid w:val="006F43DE"/>
    <w:rsid w:val="006F6E6D"/>
    <w:rsid w:val="00704C23"/>
    <w:rsid w:val="00710FC8"/>
    <w:rsid w:val="00715BB0"/>
    <w:rsid w:val="00722880"/>
    <w:rsid w:val="00725E18"/>
    <w:rsid w:val="0073228C"/>
    <w:rsid w:val="00735A54"/>
    <w:rsid w:val="00746F4B"/>
    <w:rsid w:val="007516A1"/>
    <w:rsid w:val="0075376E"/>
    <w:rsid w:val="007555EC"/>
    <w:rsid w:val="00756472"/>
    <w:rsid w:val="00760427"/>
    <w:rsid w:val="00761212"/>
    <w:rsid w:val="0076372A"/>
    <w:rsid w:val="00767882"/>
    <w:rsid w:val="00771AA5"/>
    <w:rsid w:val="007727D1"/>
    <w:rsid w:val="00780175"/>
    <w:rsid w:val="0078369D"/>
    <w:rsid w:val="00785049"/>
    <w:rsid w:val="00786439"/>
    <w:rsid w:val="00797219"/>
    <w:rsid w:val="007A51C6"/>
    <w:rsid w:val="007A7429"/>
    <w:rsid w:val="007B27CF"/>
    <w:rsid w:val="007B3004"/>
    <w:rsid w:val="007C0618"/>
    <w:rsid w:val="007C3CF4"/>
    <w:rsid w:val="007D2790"/>
    <w:rsid w:val="007D48E0"/>
    <w:rsid w:val="007E0ECE"/>
    <w:rsid w:val="007E371A"/>
    <w:rsid w:val="007F13D9"/>
    <w:rsid w:val="007F331A"/>
    <w:rsid w:val="007F350A"/>
    <w:rsid w:val="00804E85"/>
    <w:rsid w:val="0081025A"/>
    <w:rsid w:val="00824211"/>
    <w:rsid w:val="00827DAE"/>
    <w:rsid w:val="00833621"/>
    <w:rsid w:val="00833A8A"/>
    <w:rsid w:val="008418F0"/>
    <w:rsid w:val="00844265"/>
    <w:rsid w:val="008538B0"/>
    <w:rsid w:val="00860D2E"/>
    <w:rsid w:val="00861BAC"/>
    <w:rsid w:val="00863281"/>
    <w:rsid w:val="0086345C"/>
    <w:rsid w:val="008731DF"/>
    <w:rsid w:val="00882B2C"/>
    <w:rsid w:val="008A084E"/>
    <w:rsid w:val="008A3BAC"/>
    <w:rsid w:val="008B7320"/>
    <w:rsid w:val="008D0FC1"/>
    <w:rsid w:val="008E3A41"/>
    <w:rsid w:val="008E49B9"/>
    <w:rsid w:val="008E648F"/>
    <w:rsid w:val="008F4C29"/>
    <w:rsid w:val="008F51A2"/>
    <w:rsid w:val="008F7650"/>
    <w:rsid w:val="00903910"/>
    <w:rsid w:val="0091339B"/>
    <w:rsid w:val="009251DE"/>
    <w:rsid w:val="00925512"/>
    <w:rsid w:val="009404FB"/>
    <w:rsid w:val="0094058C"/>
    <w:rsid w:val="00947323"/>
    <w:rsid w:val="00951178"/>
    <w:rsid w:val="00951FE8"/>
    <w:rsid w:val="00953DE8"/>
    <w:rsid w:val="00954BF3"/>
    <w:rsid w:val="00955406"/>
    <w:rsid w:val="00960706"/>
    <w:rsid w:val="0096225A"/>
    <w:rsid w:val="00963179"/>
    <w:rsid w:val="00970C8F"/>
    <w:rsid w:val="00974128"/>
    <w:rsid w:val="00974695"/>
    <w:rsid w:val="009876CF"/>
    <w:rsid w:val="00994AA1"/>
    <w:rsid w:val="009A556E"/>
    <w:rsid w:val="009B1E84"/>
    <w:rsid w:val="009B5779"/>
    <w:rsid w:val="009C1251"/>
    <w:rsid w:val="009C1D9D"/>
    <w:rsid w:val="009C3BB7"/>
    <w:rsid w:val="009C4491"/>
    <w:rsid w:val="009D4A43"/>
    <w:rsid w:val="009F7EFC"/>
    <w:rsid w:val="00A15B9C"/>
    <w:rsid w:val="00A237E2"/>
    <w:rsid w:val="00A41882"/>
    <w:rsid w:val="00A45732"/>
    <w:rsid w:val="00A52989"/>
    <w:rsid w:val="00A54A75"/>
    <w:rsid w:val="00A76F88"/>
    <w:rsid w:val="00A834AF"/>
    <w:rsid w:val="00A84D5E"/>
    <w:rsid w:val="00AA6325"/>
    <w:rsid w:val="00AB28A9"/>
    <w:rsid w:val="00AB443D"/>
    <w:rsid w:val="00AD257B"/>
    <w:rsid w:val="00AD7462"/>
    <w:rsid w:val="00AF0693"/>
    <w:rsid w:val="00B013B5"/>
    <w:rsid w:val="00B0278F"/>
    <w:rsid w:val="00B17F6D"/>
    <w:rsid w:val="00B32D4B"/>
    <w:rsid w:val="00B476AD"/>
    <w:rsid w:val="00B524EA"/>
    <w:rsid w:val="00B54650"/>
    <w:rsid w:val="00B54E15"/>
    <w:rsid w:val="00B57817"/>
    <w:rsid w:val="00B60EFD"/>
    <w:rsid w:val="00B66C7E"/>
    <w:rsid w:val="00B71C47"/>
    <w:rsid w:val="00B81E7B"/>
    <w:rsid w:val="00B81F4A"/>
    <w:rsid w:val="00B82546"/>
    <w:rsid w:val="00B875AF"/>
    <w:rsid w:val="00BC3558"/>
    <w:rsid w:val="00BE41A3"/>
    <w:rsid w:val="00BE44E3"/>
    <w:rsid w:val="00BE7E3C"/>
    <w:rsid w:val="00BF5153"/>
    <w:rsid w:val="00BF6F7B"/>
    <w:rsid w:val="00C02362"/>
    <w:rsid w:val="00C02AE1"/>
    <w:rsid w:val="00C04BDD"/>
    <w:rsid w:val="00C12413"/>
    <w:rsid w:val="00C14EC1"/>
    <w:rsid w:val="00C1583F"/>
    <w:rsid w:val="00C22A4F"/>
    <w:rsid w:val="00C23202"/>
    <w:rsid w:val="00C3264E"/>
    <w:rsid w:val="00C33F6D"/>
    <w:rsid w:val="00C44ED0"/>
    <w:rsid w:val="00C46D96"/>
    <w:rsid w:val="00C47DD5"/>
    <w:rsid w:val="00C532AA"/>
    <w:rsid w:val="00C53D65"/>
    <w:rsid w:val="00C5484E"/>
    <w:rsid w:val="00C651F9"/>
    <w:rsid w:val="00C70C09"/>
    <w:rsid w:val="00C92CC0"/>
    <w:rsid w:val="00C94F18"/>
    <w:rsid w:val="00C95696"/>
    <w:rsid w:val="00CA0C6A"/>
    <w:rsid w:val="00CA4A7C"/>
    <w:rsid w:val="00CC0ABD"/>
    <w:rsid w:val="00CC1D3E"/>
    <w:rsid w:val="00CD1CF1"/>
    <w:rsid w:val="00CD4117"/>
    <w:rsid w:val="00D03F3E"/>
    <w:rsid w:val="00D22114"/>
    <w:rsid w:val="00D244F8"/>
    <w:rsid w:val="00D26A7F"/>
    <w:rsid w:val="00D27293"/>
    <w:rsid w:val="00D46288"/>
    <w:rsid w:val="00D464D6"/>
    <w:rsid w:val="00D4743E"/>
    <w:rsid w:val="00D55BD4"/>
    <w:rsid w:val="00D6686F"/>
    <w:rsid w:val="00D67B81"/>
    <w:rsid w:val="00D858F2"/>
    <w:rsid w:val="00D908EC"/>
    <w:rsid w:val="00D968C2"/>
    <w:rsid w:val="00DC0F9B"/>
    <w:rsid w:val="00DC5908"/>
    <w:rsid w:val="00DC5ED2"/>
    <w:rsid w:val="00DC7DFC"/>
    <w:rsid w:val="00DD0E7C"/>
    <w:rsid w:val="00DE77CD"/>
    <w:rsid w:val="00DF1054"/>
    <w:rsid w:val="00E057BC"/>
    <w:rsid w:val="00E251A4"/>
    <w:rsid w:val="00E44E66"/>
    <w:rsid w:val="00E52554"/>
    <w:rsid w:val="00E544A1"/>
    <w:rsid w:val="00E56106"/>
    <w:rsid w:val="00E5610B"/>
    <w:rsid w:val="00E56F15"/>
    <w:rsid w:val="00E6389F"/>
    <w:rsid w:val="00E8502E"/>
    <w:rsid w:val="00E94F15"/>
    <w:rsid w:val="00EA3081"/>
    <w:rsid w:val="00EB18D9"/>
    <w:rsid w:val="00EC05AE"/>
    <w:rsid w:val="00EC2DC9"/>
    <w:rsid w:val="00EC3B8F"/>
    <w:rsid w:val="00ED2839"/>
    <w:rsid w:val="00ED448B"/>
    <w:rsid w:val="00F03EA1"/>
    <w:rsid w:val="00F0679B"/>
    <w:rsid w:val="00F2062F"/>
    <w:rsid w:val="00F206D9"/>
    <w:rsid w:val="00F23D63"/>
    <w:rsid w:val="00F41598"/>
    <w:rsid w:val="00F44764"/>
    <w:rsid w:val="00F5391C"/>
    <w:rsid w:val="00F639F0"/>
    <w:rsid w:val="00F76091"/>
    <w:rsid w:val="00F76D67"/>
    <w:rsid w:val="00F8402A"/>
    <w:rsid w:val="00F87DB7"/>
    <w:rsid w:val="00F9173F"/>
    <w:rsid w:val="00FA25AA"/>
    <w:rsid w:val="00FA5063"/>
    <w:rsid w:val="00FB1A9A"/>
    <w:rsid w:val="00FD1ED3"/>
    <w:rsid w:val="00FD247A"/>
    <w:rsid w:val="00FD7265"/>
    <w:rsid w:val="00FD744B"/>
    <w:rsid w:val="00FE441D"/>
    <w:rsid w:val="00FE7B40"/>
    <w:rsid w:val="00FE7FBE"/>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742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8017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ListParagraph">
    <w:name w:val="List Paragraph"/>
    <w:basedOn w:val="Normal"/>
    <w:uiPriority w:val="34"/>
    <w:qFormat/>
    <w:rsid w:val="00EC2DC9"/>
    <w:pPr>
      <w:ind w:left="720"/>
      <w:contextualSpacing/>
    </w:pPr>
  </w:style>
  <w:style w:type="paragraph" w:styleId="BalloonText">
    <w:name w:val="Balloon Text"/>
    <w:basedOn w:val="Normal"/>
    <w:link w:val="BalloonTextChar"/>
    <w:uiPriority w:val="99"/>
    <w:semiHidden/>
    <w:unhideWhenUsed/>
    <w:rsid w:val="00925512"/>
    <w:rPr>
      <w:rFonts w:ascii="Tahoma" w:hAnsi="Tahoma" w:cs="Tahoma"/>
      <w:sz w:val="16"/>
      <w:szCs w:val="16"/>
    </w:rPr>
  </w:style>
  <w:style w:type="character" w:customStyle="1" w:styleId="BalloonTextChar">
    <w:name w:val="Balloon Text Char"/>
    <w:basedOn w:val="DefaultParagraphFont"/>
    <w:link w:val="BalloonText"/>
    <w:uiPriority w:val="99"/>
    <w:semiHidden/>
    <w:rsid w:val="00925512"/>
    <w:rPr>
      <w:rFonts w:ascii="Tahoma" w:eastAsia="Times New Roman" w:hAnsi="Tahoma" w:cs="Tahoma"/>
      <w:sz w:val="16"/>
      <w:szCs w:val="16"/>
    </w:rPr>
  </w:style>
  <w:style w:type="paragraph" w:styleId="Header">
    <w:name w:val="header"/>
    <w:basedOn w:val="Normal"/>
    <w:link w:val="HeaderChar"/>
    <w:uiPriority w:val="99"/>
    <w:unhideWhenUsed/>
    <w:rsid w:val="005833F6"/>
    <w:pPr>
      <w:tabs>
        <w:tab w:val="center" w:pos="4680"/>
        <w:tab w:val="right" w:pos="9360"/>
      </w:tabs>
    </w:pPr>
  </w:style>
  <w:style w:type="character" w:customStyle="1" w:styleId="HeaderChar">
    <w:name w:val="Header Char"/>
    <w:basedOn w:val="DefaultParagraphFont"/>
    <w:link w:val="Header"/>
    <w:uiPriority w:val="99"/>
    <w:rsid w:val="005833F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833F6"/>
    <w:pPr>
      <w:tabs>
        <w:tab w:val="center" w:pos="4680"/>
        <w:tab w:val="right" w:pos="9360"/>
      </w:tabs>
    </w:pPr>
  </w:style>
  <w:style w:type="character" w:customStyle="1" w:styleId="FooterChar">
    <w:name w:val="Footer Char"/>
    <w:basedOn w:val="DefaultParagraphFont"/>
    <w:link w:val="Footer"/>
    <w:uiPriority w:val="99"/>
    <w:rsid w:val="005833F6"/>
    <w:rPr>
      <w:rFonts w:ascii="Times New Roman" w:eastAsia="Times New Roman" w:hAnsi="Times New Roman" w:cs="Times New Roman"/>
      <w:sz w:val="24"/>
      <w:szCs w:val="24"/>
    </w:rPr>
  </w:style>
  <w:style w:type="character" w:styleId="PageNumber">
    <w:name w:val="page number"/>
    <w:basedOn w:val="DefaultParagraphFont"/>
    <w:rsid w:val="005833F6"/>
  </w:style>
  <w:style w:type="table" w:styleId="TableGrid">
    <w:name w:val="Table Grid"/>
    <w:basedOn w:val="TableNormal"/>
    <w:rsid w:val="00BE7E3C"/>
    <w:pPr>
      <w:spacing w:after="0" w:line="240" w:lineRule="auto"/>
    </w:pPr>
    <w:rPr>
      <w:rFonts w:ascii="Times New Roman" w:eastAsia="Times New Roman" w:hAnsi="Times New Roman" w:cs="Times New Roman"/>
      <w:sz w:val="20"/>
      <w:szCs w:val="20"/>
      <w:lang w:val="id-ID"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BE7E3C"/>
    <w:pPr>
      <w:spacing w:before="100" w:beforeAutospacing="1" w:after="100" w:afterAutospacing="1"/>
    </w:pPr>
  </w:style>
  <w:style w:type="paragraph" w:customStyle="1" w:styleId="Style10">
    <w:name w:val="Style10"/>
    <w:basedOn w:val="Normal"/>
    <w:uiPriority w:val="99"/>
    <w:rsid w:val="0052244D"/>
    <w:pPr>
      <w:widowControl w:val="0"/>
      <w:autoSpaceDE w:val="0"/>
      <w:autoSpaceDN w:val="0"/>
      <w:adjustRightInd w:val="0"/>
      <w:spacing w:line="314" w:lineRule="exact"/>
      <w:ind w:firstLine="571"/>
      <w:jc w:val="both"/>
    </w:pPr>
    <w:rPr>
      <w:rFonts w:ascii="Impact" w:eastAsiaTheme="minorEastAsia" w:hAnsi="Impact" w:cstheme="minorBidi"/>
    </w:rPr>
  </w:style>
  <w:style w:type="character" w:customStyle="1" w:styleId="FontStyle34">
    <w:name w:val="Font Style34"/>
    <w:basedOn w:val="DefaultParagraphFont"/>
    <w:uiPriority w:val="99"/>
    <w:rsid w:val="0052244D"/>
    <w:rPr>
      <w:rFonts w:ascii="Book Antiqua" w:hAnsi="Book Antiqua" w:cs="Book Antiqua"/>
      <w:color w:val="000000"/>
      <w:sz w:val="18"/>
      <w:szCs w:val="18"/>
    </w:rPr>
  </w:style>
  <w:style w:type="paragraph" w:customStyle="1" w:styleId="Style7">
    <w:name w:val="Style7"/>
    <w:basedOn w:val="Normal"/>
    <w:uiPriority w:val="99"/>
    <w:rsid w:val="00767882"/>
    <w:pPr>
      <w:widowControl w:val="0"/>
      <w:autoSpaceDE w:val="0"/>
      <w:autoSpaceDN w:val="0"/>
      <w:adjustRightInd w:val="0"/>
      <w:spacing w:line="313" w:lineRule="exact"/>
      <w:ind w:firstLine="715"/>
      <w:jc w:val="both"/>
    </w:pPr>
    <w:rPr>
      <w:rFonts w:ascii="Impact" w:eastAsiaTheme="minorEastAsia" w:hAnsi="Impact" w:cstheme="minorBidi"/>
    </w:rPr>
  </w:style>
  <w:style w:type="character" w:customStyle="1" w:styleId="FontStyle45">
    <w:name w:val="Font Style45"/>
    <w:basedOn w:val="DefaultParagraphFont"/>
    <w:uiPriority w:val="99"/>
    <w:rsid w:val="006B326F"/>
    <w:rPr>
      <w:rFonts w:ascii="Times New Roman" w:hAnsi="Times New Roman" w:cs="Times New Roman"/>
      <w:color w:val="000000"/>
      <w:sz w:val="20"/>
      <w:szCs w:val="20"/>
    </w:rPr>
  </w:style>
  <w:style w:type="character" w:styleId="Emphasis">
    <w:name w:val="Emphasis"/>
    <w:basedOn w:val="DefaultParagraphFont"/>
    <w:uiPriority w:val="20"/>
    <w:qFormat/>
    <w:rsid w:val="008B732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742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8017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ListParagraph">
    <w:name w:val="List Paragraph"/>
    <w:basedOn w:val="Normal"/>
    <w:uiPriority w:val="34"/>
    <w:qFormat/>
    <w:rsid w:val="00EC2DC9"/>
    <w:pPr>
      <w:ind w:left="720"/>
      <w:contextualSpacing/>
    </w:pPr>
  </w:style>
  <w:style w:type="paragraph" w:styleId="BalloonText">
    <w:name w:val="Balloon Text"/>
    <w:basedOn w:val="Normal"/>
    <w:link w:val="BalloonTextChar"/>
    <w:uiPriority w:val="99"/>
    <w:semiHidden/>
    <w:unhideWhenUsed/>
    <w:rsid w:val="00925512"/>
    <w:rPr>
      <w:rFonts w:ascii="Tahoma" w:hAnsi="Tahoma" w:cs="Tahoma"/>
      <w:sz w:val="16"/>
      <w:szCs w:val="16"/>
    </w:rPr>
  </w:style>
  <w:style w:type="character" w:customStyle="1" w:styleId="BalloonTextChar">
    <w:name w:val="Balloon Text Char"/>
    <w:basedOn w:val="DefaultParagraphFont"/>
    <w:link w:val="BalloonText"/>
    <w:uiPriority w:val="99"/>
    <w:semiHidden/>
    <w:rsid w:val="00925512"/>
    <w:rPr>
      <w:rFonts w:ascii="Tahoma" w:eastAsia="Times New Roman" w:hAnsi="Tahoma" w:cs="Tahoma"/>
      <w:sz w:val="16"/>
      <w:szCs w:val="16"/>
    </w:rPr>
  </w:style>
  <w:style w:type="paragraph" w:styleId="Header">
    <w:name w:val="header"/>
    <w:basedOn w:val="Normal"/>
    <w:link w:val="HeaderChar"/>
    <w:uiPriority w:val="99"/>
    <w:unhideWhenUsed/>
    <w:rsid w:val="005833F6"/>
    <w:pPr>
      <w:tabs>
        <w:tab w:val="center" w:pos="4680"/>
        <w:tab w:val="right" w:pos="9360"/>
      </w:tabs>
    </w:pPr>
  </w:style>
  <w:style w:type="character" w:customStyle="1" w:styleId="HeaderChar">
    <w:name w:val="Header Char"/>
    <w:basedOn w:val="DefaultParagraphFont"/>
    <w:link w:val="Header"/>
    <w:uiPriority w:val="99"/>
    <w:rsid w:val="005833F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833F6"/>
    <w:pPr>
      <w:tabs>
        <w:tab w:val="center" w:pos="4680"/>
        <w:tab w:val="right" w:pos="9360"/>
      </w:tabs>
    </w:pPr>
  </w:style>
  <w:style w:type="character" w:customStyle="1" w:styleId="FooterChar">
    <w:name w:val="Footer Char"/>
    <w:basedOn w:val="DefaultParagraphFont"/>
    <w:link w:val="Footer"/>
    <w:uiPriority w:val="99"/>
    <w:rsid w:val="005833F6"/>
    <w:rPr>
      <w:rFonts w:ascii="Times New Roman" w:eastAsia="Times New Roman" w:hAnsi="Times New Roman" w:cs="Times New Roman"/>
      <w:sz w:val="24"/>
      <w:szCs w:val="24"/>
    </w:rPr>
  </w:style>
  <w:style w:type="character" w:styleId="PageNumber">
    <w:name w:val="page number"/>
    <w:basedOn w:val="DefaultParagraphFont"/>
    <w:rsid w:val="005833F6"/>
  </w:style>
  <w:style w:type="table" w:styleId="TableGrid">
    <w:name w:val="Table Grid"/>
    <w:basedOn w:val="TableNormal"/>
    <w:rsid w:val="00BE7E3C"/>
    <w:pPr>
      <w:spacing w:after="0" w:line="240" w:lineRule="auto"/>
    </w:pPr>
    <w:rPr>
      <w:rFonts w:ascii="Times New Roman" w:eastAsia="Times New Roman" w:hAnsi="Times New Roman" w:cs="Times New Roman"/>
      <w:sz w:val="20"/>
      <w:szCs w:val="20"/>
      <w:lang w:val="id-ID"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BE7E3C"/>
    <w:pPr>
      <w:spacing w:before="100" w:beforeAutospacing="1" w:after="100" w:afterAutospacing="1"/>
    </w:pPr>
  </w:style>
  <w:style w:type="paragraph" w:customStyle="1" w:styleId="Style10">
    <w:name w:val="Style10"/>
    <w:basedOn w:val="Normal"/>
    <w:uiPriority w:val="99"/>
    <w:rsid w:val="0052244D"/>
    <w:pPr>
      <w:widowControl w:val="0"/>
      <w:autoSpaceDE w:val="0"/>
      <w:autoSpaceDN w:val="0"/>
      <w:adjustRightInd w:val="0"/>
      <w:spacing w:line="314" w:lineRule="exact"/>
      <w:ind w:firstLine="571"/>
      <w:jc w:val="both"/>
    </w:pPr>
    <w:rPr>
      <w:rFonts w:ascii="Impact" w:eastAsiaTheme="minorEastAsia" w:hAnsi="Impact" w:cstheme="minorBidi"/>
    </w:rPr>
  </w:style>
  <w:style w:type="character" w:customStyle="1" w:styleId="FontStyle34">
    <w:name w:val="Font Style34"/>
    <w:basedOn w:val="DefaultParagraphFont"/>
    <w:uiPriority w:val="99"/>
    <w:rsid w:val="0052244D"/>
    <w:rPr>
      <w:rFonts w:ascii="Book Antiqua" w:hAnsi="Book Antiqua" w:cs="Book Antiqua"/>
      <w:color w:val="000000"/>
      <w:sz w:val="18"/>
      <w:szCs w:val="18"/>
    </w:rPr>
  </w:style>
  <w:style w:type="paragraph" w:customStyle="1" w:styleId="Style7">
    <w:name w:val="Style7"/>
    <w:basedOn w:val="Normal"/>
    <w:uiPriority w:val="99"/>
    <w:rsid w:val="00767882"/>
    <w:pPr>
      <w:widowControl w:val="0"/>
      <w:autoSpaceDE w:val="0"/>
      <w:autoSpaceDN w:val="0"/>
      <w:adjustRightInd w:val="0"/>
      <w:spacing w:line="313" w:lineRule="exact"/>
      <w:ind w:firstLine="715"/>
      <w:jc w:val="both"/>
    </w:pPr>
    <w:rPr>
      <w:rFonts w:ascii="Impact" w:eastAsiaTheme="minorEastAsia" w:hAnsi="Impact" w:cstheme="minorBidi"/>
    </w:rPr>
  </w:style>
  <w:style w:type="character" w:customStyle="1" w:styleId="FontStyle45">
    <w:name w:val="Font Style45"/>
    <w:basedOn w:val="DefaultParagraphFont"/>
    <w:uiPriority w:val="99"/>
    <w:rsid w:val="006B326F"/>
    <w:rPr>
      <w:rFonts w:ascii="Times New Roman" w:hAnsi="Times New Roman" w:cs="Times New Roman"/>
      <w:color w:val="000000"/>
      <w:sz w:val="20"/>
      <w:szCs w:val="20"/>
    </w:rPr>
  </w:style>
  <w:style w:type="character" w:styleId="Emphasis">
    <w:name w:val="Emphasis"/>
    <w:basedOn w:val="DefaultParagraphFont"/>
    <w:uiPriority w:val="20"/>
    <w:qFormat/>
    <w:rsid w:val="008B732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047789">
      <w:bodyDiv w:val="1"/>
      <w:marLeft w:val="0"/>
      <w:marRight w:val="0"/>
      <w:marTop w:val="0"/>
      <w:marBottom w:val="0"/>
      <w:divBdr>
        <w:top w:val="none" w:sz="0" w:space="0" w:color="auto"/>
        <w:left w:val="none" w:sz="0" w:space="0" w:color="auto"/>
        <w:bottom w:val="none" w:sz="0" w:space="0" w:color="auto"/>
        <w:right w:val="none" w:sz="0" w:space="0" w:color="auto"/>
      </w:divBdr>
    </w:div>
    <w:div w:id="1061635499">
      <w:bodyDiv w:val="1"/>
      <w:marLeft w:val="0"/>
      <w:marRight w:val="0"/>
      <w:marTop w:val="0"/>
      <w:marBottom w:val="0"/>
      <w:divBdr>
        <w:top w:val="none" w:sz="0" w:space="0" w:color="auto"/>
        <w:left w:val="none" w:sz="0" w:space="0" w:color="auto"/>
        <w:bottom w:val="none" w:sz="0" w:space="0" w:color="auto"/>
        <w:right w:val="none" w:sz="0" w:space="0" w:color="auto"/>
      </w:divBdr>
    </w:div>
    <w:div w:id="1083527860">
      <w:bodyDiv w:val="1"/>
      <w:marLeft w:val="0"/>
      <w:marRight w:val="0"/>
      <w:marTop w:val="0"/>
      <w:marBottom w:val="0"/>
      <w:divBdr>
        <w:top w:val="none" w:sz="0" w:space="0" w:color="auto"/>
        <w:left w:val="none" w:sz="0" w:space="0" w:color="auto"/>
        <w:bottom w:val="none" w:sz="0" w:space="0" w:color="auto"/>
        <w:right w:val="none" w:sz="0" w:space="0" w:color="auto"/>
      </w:divBdr>
    </w:div>
    <w:div w:id="1196119180">
      <w:bodyDiv w:val="1"/>
      <w:marLeft w:val="0"/>
      <w:marRight w:val="0"/>
      <w:marTop w:val="0"/>
      <w:marBottom w:val="0"/>
      <w:divBdr>
        <w:top w:val="none" w:sz="0" w:space="0" w:color="auto"/>
        <w:left w:val="none" w:sz="0" w:space="0" w:color="auto"/>
        <w:bottom w:val="none" w:sz="0" w:space="0" w:color="auto"/>
        <w:right w:val="none" w:sz="0" w:space="0" w:color="auto"/>
      </w:divBdr>
      <w:divsChild>
        <w:div w:id="1588346290">
          <w:marLeft w:val="634"/>
          <w:marRight w:val="0"/>
          <w:marTop w:val="91"/>
          <w:marBottom w:val="0"/>
          <w:divBdr>
            <w:top w:val="none" w:sz="0" w:space="0" w:color="auto"/>
            <w:left w:val="none" w:sz="0" w:space="0" w:color="auto"/>
            <w:bottom w:val="none" w:sz="0" w:space="0" w:color="auto"/>
            <w:right w:val="none" w:sz="0" w:space="0" w:color="auto"/>
          </w:divBdr>
        </w:div>
        <w:div w:id="2116948180">
          <w:marLeft w:val="634"/>
          <w:marRight w:val="0"/>
          <w:marTop w:val="91"/>
          <w:marBottom w:val="0"/>
          <w:divBdr>
            <w:top w:val="none" w:sz="0" w:space="0" w:color="auto"/>
            <w:left w:val="none" w:sz="0" w:space="0" w:color="auto"/>
            <w:bottom w:val="none" w:sz="0" w:space="0" w:color="auto"/>
            <w:right w:val="none" w:sz="0" w:space="0" w:color="auto"/>
          </w:divBdr>
        </w:div>
        <w:div w:id="632449223">
          <w:marLeft w:val="634"/>
          <w:marRight w:val="0"/>
          <w:marTop w:val="91"/>
          <w:marBottom w:val="0"/>
          <w:divBdr>
            <w:top w:val="none" w:sz="0" w:space="0" w:color="auto"/>
            <w:left w:val="none" w:sz="0" w:space="0" w:color="auto"/>
            <w:bottom w:val="none" w:sz="0" w:space="0" w:color="auto"/>
            <w:right w:val="none" w:sz="0" w:space="0" w:color="auto"/>
          </w:divBdr>
        </w:div>
      </w:divsChild>
    </w:div>
    <w:div w:id="1425880986">
      <w:bodyDiv w:val="1"/>
      <w:marLeft w:val="0"/>
      <w:marRight w:val="0"/>
      <w:marTop w:val="0"/>
      <w:marBottom w:val="0"/>
      <w:divBdr>
        <w:top w:val="none" w:sz="0" w:space="0" w:color="auto"/>
        <w:left w:val="none" w:sz="0" w:space="0" w:color="auto"/>
        <w:bottom w:val="none" w:sz="0" w:space="0" w:color="auto"/>
        <w:right w:val="none" w:sz="0" w:space="0" w:color="auto"/>
      </w:divBdr>
    </w:div>
    <w:div w:id="1521434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CCCD8C52-377E-4352-B465-F75FC1E80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2575</Words>
  <Characters>14684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app</Company>
  <LinksUpToDate>false</LinksUpToDate>
  <CharactersWithSpaces>17225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nining</dc:creator>
  <cp:lastModifiedBy>user</cp:lastModifiedBy>
  <cp:revision>2</cp:revision>
  <cp:lastPrinted>2015-11-03T13:50:00Z</cp:lastPrinted>
  <dcterms:created xsi:type="dcterms:W3CDTF">2015-11-03T13:50:00Z</dcterms:created>
  <dcterms:modified xsi:type="dcterms:W3CDTF">2015-11-03T13:50:00Z</dcterms:modified>
</cp:coreProperties>
</file>